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949" w:rsidRPr="00137949" w:rsidRDefault="00137949" w:rsidP="00137949">
      <w:pPr>
        <w:spacing w:after="0" w:line="240" w:lineRule="auto"/>
        <w:jc w:val="center"/>
        <w:rPr>
          <w:rFonts w:ascii="Times New Roman" w:hAnsi="Times New Roman" w:cs="Times New Roman"/>
          <w:sz w:val="28"/>
          <w:szCs w:val="28"/>
          <w:lang w:eastAsia="ko-KR"/>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r w:rsidRPr="00137949">
        <w:rPr>
          <w:rFonts w:ascii="Times New Roman" w:eastAsia="Calibri" w:hAnsi="Times New Roman" w:cs="Times New Roman"/>
          <w:sz w:val="28"/>
          <w:szCs w:val="28"/>
          <w:lang w:val="en-US"/>
        </w:rPr>
        <w:t>MINISTRY OF EDUCATION AND SCIENCE OF THE REPUBLIC OF KAZAKHSTAN</w:t>
      </w: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r w:rsidRPr="00137949">
        <w:rPr>
          <w:rFonts w:ascii="Times New Roman" w:eastAsia="Calibri" w:hAnsi="Times New Roman" w:cs="Times New Roman"/>
          <w:sz w:val="28"/>
          <w:szCs w:val="28"/>
          <w:lang w:val="en-US"/>
        </w:rPr>
        <w:t>M.AUEZOV SOUTH KAZAKHSTAN STATE UNIVERSITY</w:t>
      </w: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r w:rsidRPr="00137949">
        <w:rPr>
          <w:rFonts w:ascii="Times New Roman" w:eastAsia="Calibri" w:hAnsi="Times New Roman" w:cs="Times New Roman"/>
          <w:sz w:val="28"/>
          <w:szCs w:val="28"/>
          <w:lang w:val="en-US"/>
        </w:rPr>
        <w:t>Department of Economy</w:t>
      </w: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p>
    <w:p w:rsidR="00137949" w:rsidRPr="00137949" w:rsidRDefault="00137949" w:rsidP="00137949">
      <w:pPr>
        <w:spacing w:after="0" w:line="240" w:lineRule="auto"/>
        <w:jc w:val="center"/>
        <w:rPr>
          <w:rFonts w:ascii="Times New Roman" w:eastAsia="Calibri" w:hAnsi="Times New Roman" w:cs="Times New Roman"/>
          <w:sz w:val="28"/>
          <w:szCs w:val="28"/>
          <w:lang w:val="en-US"/>
        </w:rPr>
      </w:pPr>
    </w:p>
    <w:p w:rsidR="00137949" w:rsidRPr="00137949" w:rsidRDefault="00E02D66" w:rsidP="00137949">
      <w:pPr>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YESBOLOVA A.Y., </w:t>
      </w:r>
      <w:r w:rsidR="00137949" w:rsidRPr="00137949">
        <w:rPr>
          <w:rFonts w:ascii="Times New Roman" w:hAnsi="Times New Roman" w:cs="Times New Roman"/>
          <w:sz w:val="28"/>
          <w:szCs w:val="28"/>
          <w:lang w:val="en-US" w:eastAsia="ko-KR"/>
        </w:rPr>
        <w:t>TULEMETOVA A.S.</w:t>
      </w:r>
    </w:p>
    <w:p w:rsidR="00137949" w:rsidRPr="00137949" w:rsidRDefault="00137949" w:rsidP="00137949">
      <w:pPr>
        <w:spacing w:after="0" w:line="240" w:lineRule="auto"/>
        <w:jc w:val="center"/>
        <w:rPr>
          <w:rFonts w:ascii="Times New Roman" w:hAnsi="Times New Roman" w:cs="Times New Roman"/>
          <w:sz w:val="28"/>
          <w:szCs w:val="28"/>
          <w:lang w:val="en-US" w:eastAsia="ko-KR"/>
        </w:rPr>
      </w:pPr>
    </w:p>
    <w:p w:rsidR="00137949" w:rsidRPr="00137949" w:rsidRDefault="00137949" w:rsidP="00137949">
      <w:pPr>
        <w:spacing w:after="0" w:line="240" w:lineRule="auto"/>
        <w:jc w:val="center"/>
        <w:rPr>
          <w:rFonts w:ascii="Times New Roman" w:hAnsi="Times New Roman" w:cs="Times New Roman"/>
          <w:sz w:val="28"/>
          <w:szCs w:val="28"/>
          <w:lang w:val="en-US" w:eastAsia="ko-KR"/>
        </w:rPr>
      </w:pPr>
    </w:p>
    <w:p w:rsidR="00137949" w:rsidRPr="00137949" w:rsidRDefault="00137949" w:rsidP="00137949">
      <w:pPr>
        <w:spacing w:after="0" w:line="240" w:lineRule="auto"/>
        <w:jc w:val="center"/>
        <w:rPr>
          <w:rFonts w:ascii="Times New Roman" w:hAnsi="Times New Roman" w:cs="Times New Roman"/>
          <w:b/>
          <w:sz w:val="28"/>
          <w:szCs w:val="28"/>
          <w:lang w:val="en-US" w:eastAsia="ko-KR"/>
        </w:rPr>
      </w:pPr>
    </w:p>
    <w:p w:rsidR="00137949" w:rsidRPr="00137949" w:rsidRDefault="00137949" w:rsidP="00137949">
      <w:pPr>
        <w:spacing w:after="0" w:line="240" w:lineRule="auto"/>
        <w:jc w:val="center"/>
        <w:rPr>
          <w:rFonts w:ascii="Times New Roman" w:hAnsi="Times New Roman" w:cs="Times New Roman"/>
          <w:b/>
          <w:sz w:val="28"/>
          <w:szCs w:val="28"/>
          <w:lang w:val="en-US" w:eastAsia="ko-KR"/>
        </w:rPr>
      </w:pPr>
    </w:p>
    <w:p w:rsidR="00137949" w:rsidRPr="00137949" w:rsidRDefault="00137949" w:rsidP="00137949">
      <w:pPr>
        <w:spacing w:after="0" w:line="240" w:lineRule="auto"/>
        <w:jc w:val="center"/>
        <w:rPr>
          <w:rFonts w:ascii="Times New Roman" w:hAnsi="Times New Roman" w:cs="Times New Roman"/>
          <w:b/>
          <w:sz w:val="28"/>
          <w:szCs w:val="28"/>
          <w:lang w:val="en-US" w:eastAsia="ko-KR"/>
        </w:rPr>
      </w:pPr>
    </w:p>
    <w:p w:rsidR="00137949" w:rsidRPr="00137949" w:rsidRDefault="00E02D66" w:rsidP="00137949">
      <w:pPr>
        <w:shd w:val="clear" w:color="auto" w:fill="FFFFFF"/>
        <w:spacing w:after="0" w:line="240" w:lineRule="auto"/>
        <w:jc w:val="center"/>
        <w:rPr>
          <w:rFonts w:ascii="Times New Roman" w:eastAsia="SimSun" w:hAnsi="Times New Roman" w:cs="Times New Roman"/>
          <w:sz w:val="28"/>
          <w:szCs w:val="28"/>
          <w:lang w:val="en-US"/>
        </w:rPr>
      </w:pPr>
      <w:r>
        <w:rPr>
          <w:rFonts w:ascii="Times New Roman" w:hAnsi="Times New Roman" w:cs="Times New Roman"/>
          <w:sz w:val="28"/>
          <w:szCs w:val="28"/>
          <w:lang w:val="en-US" w:eastAsia="ko-KR"/>
        </w:rPr>
        <w:t xml:space="preserve">Case studies </w:t>
      </w:r>
      <w:r w:rsidR="00137949" w:rsidRPr="00137949">
        <w:rPr>
          <w:rFonts w:ascii="Times New Roman" w:eastAsia="SimSun" w:hAnsi="Times New Roman" w:cs="Times New Roman"/>
          <w:sz w:val="28"/>
          <w:szCs w:val="28"/>
          <w:lang w:val="en-US"/>
        </w:rPr>
        <w:t>on discipline «</w:t>
      </w:r>
      <w:r w:rsidR="00137949" w:rsidRPr="00137949">
        <w:rPr>
          <w:rFonts w:ascii="Times New Roman" w:hAnsi="Times New Roman" w:cs="Times New Roman"/>
          <w:sz w:val="28"/>
          <w:szCs w:val="28"/>
          <w:lang w:val="en-US"/>
        </w:rPr>
        <w:t>Global economy and Economic policy of the firm</w:t>
      </w:r>
      <w:r w:rsidR="00137949" w:rsidRPr="00137949">
        <w:rPr>
          <w:rFonts w:ascii="Times New Roman" w:eastAsia="SimSun" w:hAnsi="Times New Roman" w:cs="Times New Roman"/>
          <w:sz w:val="28"/>
          <w:szCs w:val="28"/>
          <w:lang w:val="en-US"/>
        </w:rPr>
        <w:t>»</w:t>
      </w:r>
    </w:p>
    <w:p w:rsidR="00137949" w:rsidRPr="00137949" w:rsidRDefault="00137949" w:rsidP="00137949">
      <w:pPr>
        <w:shd w:val="clear" w:color="auto" w:fill="FFFFFF"/>
        <w:spacing w:after="0" w:line="240" w:lineRule="auto"/>
        <w:jc w:val="center"/>
        <w:rPr>
          <w:rFonts w:ascii="Times New Roman" w:eastAsia="Calibri" w:hAnsi="Times New Roman" w:cs="Times New Roman"/>
          <w:sz w:val="28"/>
          <w:szCs w:val="28"/>
          <w:lang w:val="en-US"/>
        </w:rPr>
      </w:pPr>
      <w:proofErr w:type="gramStart"/>
      <w:r w:rsidRPr="00137949">
        <w:rPr>
          <w:rFonts w:ascii="Times New Roman" w:eastAsia="Calibri" w:hAnsi="Times New Roman" w:cs="Times New Roman"/>
          <w:sz w:val="28"/>
          <w:szCs w:val="28"/>
          <w:lang w:val="en-US"/>
        </w:rPr>
        <w:t>for</w:t>
      </w:r>
      <w:proofErr w:type="gramEnd"/>
      <w:r w:rsidRPr="00137949">
        <w:rPr>
          <w:rFonts w:ascii="Times New Roman" w:eastAsia="Calibri" w:hAnsi="Times New Roman" w:cs="Times New Roman"/>
          <w:sz w:val="28"/>
          <w:szCs w:val="28"/>
          <w:lang w:val="en-US"/>
        </w:rPr>
        <w:t xml:space="preserve"> PhD students of speciality 6D050600 - Economy</w:t>
      </w: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b/>
          <w:sz w:val="28"/>
          <w:szCs w:val="28"/>
          <w:lang w:val="en-US"/>
        </w:rPr>
      </w:pPr>
      <w:r w:rsidRPr="00137949">
        <w:rPr>
          <w:rFonts w:ascii="Times New Roman" w:eastAsia="Calibri" w:hAnsi="Times New Roman" w:cs="Times New Roman"/>
          <w:b/>
          <w:sz w:val="28"/>
          <w:szCs w:val="28"/>
          <w:lang w:val="en-US"/>
        </w:rPr>
        <w:t xml:space="preserve"> </w:t>
      </w: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r w:rsidRPr="00137949">
        <w:rPr>
          <w:rFonts w:ascii="Times New Roman" w:eastAsia="SimSun" w:hAnsi="Times New Roman" w:cs="Times New Roman"/>
          <w:sz w:val="28"/>
          <w:szCs w:val="28"/>
          <w:lang w:val="en-US"/>
        </w:rPr>
        <w:t xml:space="preserve"> </w:t>
      </w: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b/>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b/>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b/>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b/>
          <w:sz w:val="28"/>
          <w:szCs w:val="28"/>
          <w:lang w:val="en-US"/>
        </w:rPr>
      </w:pPr>
    </w:p>
    <w:p w:rsid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E02D66" w:rsidRDefault="00E02D66" w:rsidP="00137949">
      <w:pPr>
        <w:spacing w:after="0" w:line="240" w:lineRule="auto"/>
        <w:ind w:firstLine="709"/>
        <w:jc w:val="center"/>
        <w:rPr>
          <w:rFonts w:ascii="Times New Roman" w:eastAsia="Calibri" w:hAnsi="Times New Roman" w:cs="Times New Roman"/>
          <w:sz w:val="28"/>
          <w:szCs w:val="28"/>
          <w:lang w:val="en-US"/>
        </w:rPr>
      </w:pPr>
    </w:p>
    <w:p w:rsidR="00E02D66" w:rsidRPr="00137949" w:rsidRDefault="00E02D66"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center"/>
        <w:rPr>
          <w:rFonts w:ascii="Times New Roman" w:eastAsia="Calibri" w:hAnsi="Times New Roman" w:cs="Times New Roman"/>
          <w:sz w:val="28"/>
          <w:szCs w:val="28"/>
          <w:lang w:val="kk-KZ"/>
        </w:rPr>
      </w:pPr>
      <w:r w:rsidRPr="00137949">
        <w:rPr>
          <w:rFonts w:ascii="Times New Roman" w:eastAsia="Calibri" w:hAnsi="Times New Roman" w:cs="Times New Roman"/>
          <w:sz w:val="28"/>
          <w:szCs w:val="28"/>
          <w:lang w:val="en-US"/>
        </w:rPr>
        <w:t xml:space="preserve">Shymkent, 2019 </w:t>
      </w:r>
    </w:p>
    <w:p w:rsidR="00137949" w:rsidRPr="00F53AFE" w:rsidRDefault="00137949" w:rsidP="00137949">
      <w:pPr>
        <w:spacing w:after="0" w:line="240" w:lineRule="auto"/>
        <w:jc w:val="both"/>
        <w:rPr>
          <w:rFonts w:ascii="Times New Roman" w:hAnsi="Times New Roman" w:cs="Times New Roman"/>
          <w:sz w:val="28"/>
          <w:szCs w:val="28"/>
          <w:lang w:val="en-US" w:eastAsia="ko-KR"/>
        </w:rPr>
      </w:pPr>
    </w:p>
    <w:p w:rsidR="00137949" w:rsidRPr="00137949" w:rsidRDefault="00137949" w:rsidP="00137949">
      <w:pPr>
        <w:spacing w:after="0" w:line="240" w:lineRule="auto"/>
        <w:jc w:val="both"/>
        <w:rPr>
          <w:rFonts w:ascii="Times New Roman" w:hAnsi="Times New Roman" w:cs="Times New Roman"/>
          <w:sz w:val="28"/>
          <w:szCs w:val="28"/>
          <w:lang w:val="en-US" w:eastAsia="ko-KR"/>
        </w:rPr>
      </w:pPr>
      <w:proofErr w:type="gramStart"/>
      <w:r w:rsidRPr="00137949">
        <w:rPr>
          <w:rFonts w:ascii="Times New Roman" w:hAnsi="Times New Roman" w:cs="Times New Roman"/>
          <w:sz w:val="28"/>
          <w:szCs w:val="28"/>
          <w:lang w:val="en-US" w:eastAsia="ko-KR"/>
        </w:rPr>
        <w:lastRenderedPageBreak/>
        <w:t>UDC  33</w:t>
      </w:r>
      <w:r w:rsidRPr="00E02D66">
        <w:rPr>
          <w:rFonts w:ascii="Times New Roman" w:hAnsi="Times New Roman" w:cs="Times New Roman"/>
          <w:sz w:val="28"/>
          <w:szCs w:val="28"/>
          <w:lang w:val="en-US" w:eastAsia="ko-KR"/>
        </w:rPr>
        <w:t>3</w:t>
      </w:r>
      <w:r w:rsidRPr="00137949">
        <w:rPr>
          <w:rFonts w:ascii="Times New Roman" w:hAnsi="Times New Roman" w:cs="Times New Roman"/>
          <w:sz w:val="28"/>
          <w:szCs w:val="28"/>
          <w:lang w:val="en-US" w:eastAsia="ko-KR"/>
        </w:rPr>
        <w:t>.65</w:t>
      </w:r>
      <w:proofErr w:type="gramEnd"/>
    </w:p>
    <w:p w:rsidR="00137949" w:rsidRPr="00137949" w:rsidRDefault="00137949" w:rsidP="00137949">
      <w:pPr>
        <w:shd w:val="clear" w:color="auto" w:fill="FFFFFF"/>
        <w:spacing w:after="0" w:line="240" w:lineRule="auto"/>
        <w:jc w:val="both"/>
        <w:rPr>
          <w:rFonts w:ascii="Times New Roman" w:hAnsi="Times New Roman" w:cs="Times New Roman"/>
          <w:sz w:val="28"/>
          <w:szCs w:val="28"/>
          <w:lang w:val="en-US" w:eastAsia="ko-KR"/>
        </w:rPr>
      </w:pPr>
      <w:r w:rsidRPr="00137949">
        <w:rPr>
          <w:rFonts w:ascii="Times New Roman" w:hAnsi="Times New Roman" w:cs="Times New Roman"/>
          <w:sz w:val="28"/>
          <w:szCs w:val="28"/>
          <w:lang w:val="en-US" w:eastAsia="ko-KR"/>
        </w:rPr>
        <w:t xml:space="preserve"> </w:t>
      </w:r>
    </w:p>
    <w:p w:rsidR="00137949" w:rsidRPr="00137949" w:rsidRDefault="00137949" w:rsidP="00137949">
      <w:pPr>
        <w:shd w:val="clear" w:color="auto" w:fill="FFFFFF"/>
        <w:spacing w:after="0" w:line="240" w:lineRule="auto"/>
        <w:jc w:val="both"/>
        <w:rPr>
          <w:rFonts w:ascii="Times New Roman" w:eastAsia="Calibri" w:hAnsi="Times New Roman" w:cs="Times New Roman"/>
          <w:sz w:val="28"/>
          <w:szCs w:val="28"/>
          <w:lang w:val="en-US" w:eastAsia="ko-KR"/>
        </w:rPr>
      </w:pPr>
      <w:r w:rsidRPr="00137949">
        <w:rPr>
          <w:rFonts w:ascii="Times New Roman" w:eastAsia="Calibri" w:hAnsi="Times New Roman" w:cs="Times New Roman"/>
          <w:sz w:val="28"/>
          <w:szCs w:val="28"/>
          <w:lang w:val="en-US" w:eastAsia="ko-KR"/>
        </w:rPr>
        <w:t xml:space="preserve">Authors: </w:t>
      </w:r>
      <w:proofErr w:type="spellStart"/>
      <w:r w:rsidRPr="00137949">
        <w:rPr>
          <w:rFonts w:ascii="Times New Roman" w:eastAsia="Calibri" w:hAnsi="Times New Roman" w:cs="Times New Roman"/>
          <w:sz w:val="28"/>
          <w:szCs w:val="28"/>
          <w:lang w:val="en-US" w:eastAsia="ko-KR"/>
        </w:rPr>
        <w:t>Yesbolova</w:t>
      </w:r>
      <w:proofErr w:type="spellEnd"/>
      <w:r w:rsidRPr="00137949">
        <w:rPr>
          <w:rFonts w:ascii="Times New Roman" w:eastAsia="Calibri" w:hAnsi="Times New Roman" w:cs="Times New Roman"/>
          <w:sz w:val="28"/>
          <w:szCs w:val="28"/>
          <w:lang w:val="en-US" w:eastAsia="ko-KR"/>
        </w:rPr>
        <w:t xml:space="preserve"> A.Y., </w:t>
      </w:r>
      <w:proofErr w:type="spellStart"/>
      <w:r w:rsidRPr="00137949">
        <w:rPr>
          <w:rFonts w:ascii="Times New Roman" w:eastAsia="Calibri" w:hAnsi="Times New Roman" w:cs="Times New Roman"/>
          <w:sz w:val="28"/>
          <w:szCs w:val="28"/>
          <w:lang w:val="en-US" w:eastAsia="ko-KR"/>
        </w:rPr>
        <w:t>Tulemetova</w:t>
      </w:r>
      <w:proofErr w:type="spellEnd"/>
      <w:r w:rsidRPr="00137949">
        <w:rPr>
          <w:rFonts w:ascii="Times New Roman" w:eastAsia="Calibri" w:hAnsi="Times New Roman" w:cs="Times New Roman"/>
          <w:sz w:val="28"/>
          <w:szCs w:val="28"/>
          <w:lang w:val="en-US" w:eastAsia="ko-KR"/>
        </w:rPr>
        <w:t xml:space="preserve"> A.S.</w:t>
      </w:r>
      <w:r w:rsidRPr="00137949">
        <w:rPr>
          <w:rFonts w:ascii="Times New Roman" w:hAnsi="Times New Roman" w:cs="Times New Roman"/>
          <w:sz w:val="28"/>
          <w:szCs w:val="28"/>
          <w:lang w:val="en-US" w:eastAsia="ko-KR"/>
        </w:rPr>
        <w:t xml:space="preserve"> </w:t>
      </w:r>
      <w:r w:rsidR="00E02D66">
        <w:rPr>
          <w:rFonts w:ascii="Times New Roman" w:hAnsi="Times New Roman" w:cs="Times New Roman"/>
          <w:sz w:val="28"/>
          <w:szCs w:val="28"/>
          <w:lang w:val="en-US" w:eastAsia="ko-KR"/>
        </w:rPr>
        <w:t xml:space="preserve">Case studies </w:t>
      </w:r>
      <w:r w:rsidRPr="00137949">
        <w:rPr>
          <w:rFonts w:ascii="Times New Roman" w:eastAsia="SimSun" w:hAnsi="Times New Roman" w:cs="Times New Roman"/>
          <w:sz w:val="28"/>
          <w:szCs w:val="28"/>
          <w:lang w:val="en-US"/>
        </w:rPr>
        <w:t>on discipline «</w:t>
      </w:r>
      <w:r w:rsidRPr="00137949">
        <w:rPr>
          <w:rFonts w:ascii="Times New Roman" w:hAnsi="Times New Roman" w:cs="Times New Roman"/>
          <w:sz w:val="28"/>
          <w:szCs w:val="28"/>
          <w:lang w:val="en-US"/>
        </w:rPr>
        <w:t>Global economy and Economic policy of the firm</w:t>
      </w:r>
      <w:r w:rsidRPr="00137949">
        <w:rPr>
          <w:rFonts w:ascii="Times New Roman" w:eastAsia="SimSun" w:hAnsi="Times New Roman" w:cs="Times New Roman"/>
          <w:sz w:val="28"/>
          <w:szCs w:val="28"/>
          <w:lang w:val="en-US"/>
        </w:rPr>
        <w:t xml:space="preserve">» </w:t>
      </w:r>
      <w:r w:rsidRPr="00137949">
        <w:rPr>
          <w:rFonts w:ascii="Times New Roman" w:eastAsia="Calibri" w:hAnsi="Times New Roman" w:cs="Times New Roman"/>
          <w:sz w:val="28"/>
          <w:szCs w:val="28"/>
          <w:lang w:val="en-US"/>
        </w:rPr>
        <w:t>for PhD students of speciality 6D050600 - Economy. – Shymkent: M.Auezov SKSU, 2019.</w:t>
      </w:r>
      <w:r w:rsidR="00C70F88">
        <w:rPr>
          <w:rFonts w:ascii="Times New Roman" w:eastAsia="Calibri" w:hAnsi="Times New Roman" w:cs="Times New Roman"/>
          <w:sz w:val="28"/>
          <w:szCs w:val="28"/>
          <w:lang w:val="en-US"/>
        </w:rPr>
        <w:t xml:space="preserve"> - </w:t>
      </w:r>
      <w:r w:rsidR="00E02D66">
        <w:rPr>
          <w:rFonts w:ascii="Times New Roman" w:eastAsia="Calibri" w:hAnsi="Times New Roman" w:cs="Times New Roman"/>
          <w:sz w:val="28"/>
          <w:szCs w:val="28"/>
          <w:lang w:val="en-US"/>
        </w:rPr>
        <w:t>40</w:t>
      </w:r>
      <w:r w:rsidRPr="00137949">
        <w:rPr>
          <w:rFonts w:ascii="Times New Roman" w:eastAsia="Calibri" w:hAnsi="Times New Roman" w:cs="Times New Roman"/>
          <w:sz w:val="28"/>
          <w:szCs w:val="28"/>
          <w:lang w:val="en-US"/>
        </w:rPr>
        <w:t xml:space="preserve"> p.</w:t>
      </w:r>
    </w:p>
    <w:p w:rsidR="00137949" w:rsidRPr="00137949" w:rsidRDefault="00137949" w:rsidP="00137949">
      <w:pPr>
        <w:spacing w:after="0" w:line="240" w:lineRule="auto"/>
        <w:jc w:val="both"/>
        <w:rPr>
          <w:rFonts w:ascii="Times New Roman" w:hAnsi="Times New Roman" w:cs="Times New Roman"/>
          <w:sz w:val="28"/>
          <w:szCs w:val="28"/>
          <w:lang w:val="en-US" w:eastAsia="ko-KR"/>
        </w:rPr>
      </w:pPr>
    </w:p>
    <w:p w:rsidR="00137949" w:rsidRPr="00137949" w:rsidRDefault="00137949" w:rsidP="00137949">
      <w:pPr>
        <w:spacing w:after="0" w:line="240" w:lineRule="auto"/>
        <w:jc w:val="both"/>
        <w:rPr>
          <w:rFonts w:ascii="Times New Roman" w:hAnsi="Times New Roman" w:cs="Times New Roman"/>
          <w:sz w:val="28"/>
          <w:szCs w:val="28"/>
          <w:lang w:val="en-US" w:eastAsia="ko-KR"/>
        </w:rPr>
      </w:pPr>
      <w:r w:rsidRPr="00137949">
        <w:rPr>
          <w:rFonts w:ascii="Times New Roman" w:hAnsi="Times New Roman" w:cs="Times New Roman"/>
          <w:sz w:val="28"/>
          <w:szCs w:val="28"/>
          <w:lang w:val="en-US" w:eastAsia="ko-KR"/>
        </w:rPr>
        <w:t xml:space="preserve">                                    </w:t>
      </w:r>
    </w:p>
    <w:p w:rsidR="00137949" w:rsidRPr="00137949" w:rsidRDefault="00137949" w:rsidP="00137949">
      <w:pPr>
        <w:spacing w:after="0" w:line="240" w:lineRule="auto"/>
        <w:jc w:val="both"/>
        <w:rPr>
          <w:rFonts w:ascii="Times New Roman" w:hAnsi="Times New Roman" w:cs="Times New Roman"/>
          <w:sz w:val="28"/>
          <w:szCs w:val="28"/>
          <w:highlight w:val="yellow"/>
          <w:lang w:val="en-US"/>
        </w:rPr>
      </w:pPr>
      <w:r w:rsidRPr="00137949">
        <w:rPr>
          <w:rFonts w:ascii="Times New Roman" w:hAnsi="Times New Roman" w:cs="Times New Roman"/>
          <w:sz w:val="28"/>
          <w:szCs w:val="28"/>
          <w:lang w:val="en-US" w:eastAsia="ko-KR"/>
        </w:rPr>
        <w:t xml:space="preserve">         </w:t>
      </w:r>
      <w:r w:rsidRPr="00137949">
        <w:rPr>
          <w:rFonts w:ascii="Times New Roman" w:hAnsi="Times New Roman" w:cs="Times New Roman"/>
          <w:sz w:val="28"/>
          <w:szCs w:val="28"/>
          <w:lang w:val="en-US"/>
        </w:rPr>
        <w:t>The main goal of the course is to build up the understanding of the theory and policy of the contemporary global economics. The focus of the course is not only on traditional theories of international economics, i.e. on international trade, finance and growth, but on modern trends of economic development and on the latest empirical research in the most significant spheres of the global economics.</w:t>
      </w:r>
    </w:p>
    <w:p w:rsidR="00137949" w:rsidRPr="00137949" w:rsidRDefault="00137949" w:rsidP="00137949">
      <w:pPr>
        <w:widowControl w:val="0"/>
        <w:spacing w:after="0" w:line="240" w:lineRule="auto"/>
        <w:ind w:firstLine="567"/>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Also, the course purpose is to create the ordered system of knowledge of theoretical, methodological and practical questions of the effective business in the Global Economy and Policy.</w:t>
      </w:r>
    </w:p>
    <w:p w:rsidR="00137949" w:rsidRPr="00137949" w:rsidRDefault="00137949" w:rsidP="00137949">
      <w:pPr>
        <w:shd w:val="clear" w:color="auto" w:fill="FFFFFF"/>
        <w:spacing w:after="0" w:line="240" w:lineRule="auto"/>
        <w:jc w:val="both"/>
        <w:rPr>
          <w:rFonts w:ascii="Times New Roman" w:eastAsia="Calibri" w:hAnsi="Times New Roman" w:cs="Times New Roman"/>
          <w:sz w:val="28"/>
          <w:szCs w:val="28"/>
          <w:lang w:val="en-US" w:eastAsia="ko-KR"/>
        </w:rPr>
      </w:pPr>
      <w:r w:rsidRPr="00137949">
        <w:rPr>
          <w:rFonts w:ascii="Times New Roman" w:eastAsia="Calibri" w:hAnsi="Times New Roman" w:cs="Times New Roman"/>
          <w:sz w:val="28"/>
          <w:szCs w:val="28"/>
          <w:lang w:val="en-US" w:eastAsia="ko-KR"/>
        </w:rPr>
        <w:t xml:space="preserve">                                  </w:t>
      </w:r>
    </w:p>
    <w:p w:rsidR="00137949" w:rsidRPr="00137949" w:rsidRDefault="00137949" w:rsidP="00137949">
      <w:pPr>
        <w:spacing w:after="0" w:line="240" w:lineRule="auto"/>
        <w:ind w:firstLine="709"/>
        <w:jc w:val="both"/>
        <w:rPr>
          <w:rFonts w:ascii="Times New Roman" w:eastAsia="Calibri" w:hAnsi="Times New Roman" w:cs="Times New Roman"/>
          <w:sz w:val="28"/>
          <w:szCs w:val="28"/>
          <w:lang w:val="en-US"/>
        </w:rPr>
      </w:pPr>
      <w:r w:rsidRPr="00137949">
        <w:rPr>
          <w:rFonts w:ascii="Times New Roman" w:eastAsia="Calibri" w:hAnsi="Times New Roman" w:cs="Times New Roman"/>
          <w:sz w:val="28"/>
          <w:szCs w:val="28"/>
          <w:lang w:val="en-US"/>
        </w:rPr>
        <w:t xml:space="preserve"> </w:t>
      </w:r>
    </w:p>
    <w:p w:rsidR="00137949" w:rsidRPr="00137949" w:rsidRDefault="00137949" w:rsidP="00137949">
      <w:pPr>
        <w:spacing w:after="0" w:line="240" w:lineRule="auto"/>
        <w:ind w:firstLine="709"/>
        <w:jc w:val="both"/>
        <w:rPr>
          <w:rFonts w:ascii="Times New Roman" w:eastAsia="Calibri" w:hAnsi="Times New Roman" w:cs="Times New Roman"/>
          <w:sz w:val="28"/>
          <w:szCs w:val="28"/>
          <w:lang w:val="en-US" w:eastAsia="ko-KR"/>
        </w:rPr>
      </w:pPr>
    </w:p>
    <w:p w:rsidR="00137949" w:rsidRPr="00137949" w:rsidRDefault="00137949" w:rsidP="00137949">
      <w:pPr>
        <w:spacing w:after="0" w:line="240" w:lineRule="auto"/>
        <w:jc w:val="both"/>
        <w:rPr>
          <w:rFonts w:ascii="Times New Roman" w:eastAsia="Calibri" w:hAnsi="Times New Roman" w:cs="Times New Roman"/>
          <w:sz w:val="28"/>
          <w:szCs w:val="28"/>
          <w:lang w:val="en-US" w:eastAsia="ko-KR"/>
        </w:rPr>
      </w:pPr>
      <w:r w:rsidRPr="00137949">
        <w:rPr>
          <w:rFonts w:ascii="Times New Roman" w:eastAsia="Calibri" w:hAnsi="Times New Roman" w:cs="Times New Roman"/>
          <w:sz w:val="28"/>
          <w:szCs w:val="28"/>
          <w:lang w:val="en-US" w:eastAsia="ko-KR"/>
        </w:rPr>
        <w:t xml:space="preserve">Reviewer: </w:t>
      </w:r>
      <w:proofErr w:type="spellStart"/>
      <w:r w:rsidRPr="00137949">
        <w:rPr>
          <w:rFonts w:ascii="Times New Roman" w:eastAsia="Calibri" w:hAnsi="Times New Roman" w:cs="Times New Roman"/>
          <w:sz w:val="28"/>
          <w:szCs w:val="28"/>
          <w:lang w:val="en-US" w:eastAsia="ko-KR"/>
        </w:rPr>
        <w:t>Satymbekova</w:t>
      </w:r>
      <w:proofErr w:type="spellEnd"/>
      <w:r w:rsidRPr="00137949">
        <w:rPr>
          <w:rFonts w:ascii="Times New Roman" w:eastAsia="Calibri" w:hAnsi="Times New Roman" w:cs="Times New Roman"/>
          <w:sz w:val="28"/>
          <w:szCs w:val="28"/>
          <w:lang w:val="en-US" w:eastAsia="ko-KR"/>
        </w:rPr>
        <w:t xml:space="preserve"> K.B. </w:t>
      </w:r>
      <w:r w:rsidRPr="00137949">
        <w:rPr>
          <w:rFonts w:ascii="Times New Roman" w:eastAsia="Calibri" w:hAnsi="Times New Roman" w:cs="Times New Roman"/>
          <w:sz w:val="28"/>
          <w:szCs w:val="28"/>
          <w:lang w:val="en-US"/>
        </w:rPr>
        <w:t xml:space="preserve">– </w:t>
      </w:r>
      <w:proofErr w:type="spellStart"/>
      <w:proofErr w:type="gramStart"/>
      <w:r w:rsidRPr="00137949">
        <w:rPr>
          <w:rFonts w:ascii="Times New Roman" w:eastAsia="Calibri" w:hAnsi="Times New Roman" w:cs="Times New Roman"/>
          <w:sz w:val="28"/>
          <w:szCs w:val="28"/>
          <w:lang w:val="en-US"/>
        </w:rPr>
        <w:t>cand.econ.scien</w:t>
      </w:r>
      <w:proofErr w:type="spellEnd"/>
      <w:r w:rsidRPr="00137949">
        <w:rPr>
          <w:rFonts w:ascii="Times New Roman" w:eastAsia="Calibri" w:hAnsi="Times New Roman" w:cs="Times New Roman"/>
          <w:sz w:val="28"/>
          <w:szCs w:val="28"/>
          <w:lang w:val="en-US"/>
        </w:rPr>
        <w:t>.,</w:t>
      </w:r>
      <w:proofErr w:type="gramEnd"/>
      <w:r w:rsidRPr="00137949">
        <w:rPr>
          <w:rFonts w:ascii="Times New Roman" w:eastAsia="Calibri" w:hAnsi="Times New Roman" w:cs="Times New Roman"/>
          <w:sz w:val="28"/>
          <w:szCs w:val="28"/>
          <w:lang w:val="en-US"/>
        </w:rPr>
        <w:t xml:space="preserve"> </w:t>
      </w:r>
      <w:r w:rsidR="00E02D66">
        <w:rPr>
          <w:rFonts w:ascii="Times New Roman" w:eastAsia="Calibri" w:hAnsi="Times New Roman" w:cs="Times New Roman"/>
          <w:sz w:val="28"/>
          <w:szCs w:val="28"/>
          <w:lang w:val="en-US"/>
        </w:rPr>
        <w:t xml:space="preserve">Associate Professor </w:t>
      </w:r>
      <w:r w:rsidRPr="00137949">
        <w:rPr>
          <w:rFonts w:ascii="Times New Roman" w:eastAsia="Calibri" w:hAnsi="Times New Roman" w:cs="Times New Roman"/>
          <w:sz w:val="28"/>
          <w:szCs w:val="28"/>
          <w:lang w:val="en-US"/>
        </w:rPr>
        <w:t>of department «</w:t>
      </w:r>
      <w:r w:rsidR="00E02D66">
        <w:rPr>
          <w:rFonts w:ascii="Times New Roman" w:eastAsia="Calibri" w:hAnsi="Times New Roman" w:cs="Times New Roman"/>
          <w:sz w:val="28"/>
          <w:szCs w:val="28"/>
          <w:lang w:val="en-US"/>
        </w:rPr>
        <w:t>Management and Marketing</w:t>
      </w:r>
      <w:r w:rsidRPr="00137949">
        <w:rPr>
          <w:rFonts w:ascii="Times New Roman" w:eastAsia="Calibri" w:hAnsi="Times New Roman" w:cs="Times New Roman"/>
          <w:sz w:val="28"/>
          <w:szCs w:val="28"/>
          <w:lang w:val="en-US"/>
        </w:rPr>
        <w:t>» M.Auezov South Kazakhstan State University</w:t>
      </w:r>
      <w:r w:rsidRPr="00137949">
        <w:rPr>
          <w:rFonts w:ascii="Times New Roman" w:eastAsia="Calibri" w:hAnsi="Times New Roman" w:cs="Times New Roman"/>
          <w:sz w:val="28"/>
          <w:szCs w:val="28"/>
          <w:lang w:val="en-US" w:eastAsia="ko-KR"/>
        </w:rPr>
        <w:t xml:space="preserve"> </w:t>
      </w:r>
    </w:p>
    <w:p w:rsidR="00137949" w:rsidRPr="00137949" w:rsidRDefault="00137949" w:rsidP="00137949">
      <w:pPr>
        <w:spacing w:after="0" w:line="240" w:lineRule="auto"/>
        <w:ind w:firstLine="709"/>
        <w:jc w:val="both"/>
        <w:rPr>
          <w:rFonts w:ascii="Times New Roman" w:eastAsia="Calibri" w:hAnsi="Times New Roman" w:cs="Times New Roman"/>
          <w:sz w:val="28"/>
          <w:szCs w:val="28"/>
          <w:lang w:val="en-US"/>
        </w:rPr>
      </w:pPr>
    </w:p>
    <w:p w:rsidR="00137949" w:rsidRPr="00137949" w:rsidRDefault="00137949" w:rsidP="00137949">
      <w:pPr>
        <w:spacing w:after="0" w:line="240" w:lineRule="auto"/>
        <w:ind w:firstLine="709"/>
        <w:jc w:val="both"/>
        <w:rPr>
          <w:rFonts w:ascii="Times New Roman" w:eastAsia="Calibri" w:hAnsi="Times New Roman" w:cs="Times New Roman"/>
          <w:sz w:val="28"/>
          <w:szCs w:val="28"/>
          <w:lang w:val="en-US" w:eastAsia="ko-KR"/>
        </w:rPr>
      </w:pPr>
    </w:p>
    <w:p w:rsidR="00137949" w:rsidRPr="001B2715" w:rsidRDefault="00137949" w:rsidP="00137949">
      <w:pPr>
        <w:spacing w:after="0" w:line="240" w:lineRule="auto"/>
        <w:ind w:firstLine="709"/>
        <w:rPr>
          <w:rFonts w:ascii="Times New Roman" w:hAnsi="Times New Roman" w:cs="Times New Roman"/>
          <w:sz w:val="28"/>
          <w:szCs w:val="28"/>
          <w:lang w:val="en-US" w:eastAsia="ko-KR"/>
        </w:rPr>
      </w:pPr>
    </w:p>
    <w:p w:rsidR="00A41FEB" w:rsidRPr="001B2715" w:rsidRDefault="00A41FEB" w:rsidP="00137949">
      <w:pPr>
        <w:spacing w:after="0" w:line="240" w:lineRule="auto"/>
        <w:ind w:firstLine="709"/>
        <w:rPr>
          <w:rFonts w:ascii="Times New Roman" w:hAnsi="Times New Roman" w:cs="Times New Roman"/>
          <w:sz w:val="28"/>
          <w:szCs w:val="28"/>
          <w:lang w:val="en-US" w:eastAsia="ko-KR"/>
        </w:rPr>
      </w:pPr>
    </w:p>
    <w:p w:rsidR="00A41FEB" w:rsidRPr="001B2715" w:rsidRDefault="00A41FEB"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jc w:val="both"/>
        <w:rPr>
          <w:rFonts w:ascii="Times New Roman" w:eastAsia="Calibri" w:hAnsi="Times New Roman" w:cs="Times New Roman"/>
          <w:sz w:val="28"/>
          <w:szCs w:val="28"/>
          <w:lang w:val="en-US" w:eastAsia="ko-KR"/>
        </w:rPr>
      </w:pPr>
      <w:r w:rsidRPr="00137949">
        <w:rPr>
          <w:rFonts w:ascii="Times New Roman" w:eastAsia="Calibri" w:hAnsi="Times New Roman" w:cs="Times New Roman"/>
          <w:sz w:val="28"/>
          <w:szCs w:val="28"/>
          <w:lang w:val="en-US" w:eastAsia="ko-KR"/>
        </w:rPr>
        <w:t xml:space="preserve">It is recommended to the edition by Educational and Methodical council of M. </w:t>
      </w:r>
      <w:proofErr w:type="spellStart"/>
      <w:r w:rsidRPr="00137949">
        <w:rPr>
          <w:rFonts w:ascii="Times New Roman" w:eastAsia="Calibri" w:hAnsi="Times New Roman" w:cs="Times New Roman"/>
          <w:sz w:val="28"/>
          <w:szCs w:val="28"/>
          <w:lang w:val="en-US" w:eastAsia="ko-KR"/>
        </w:rPr>
        <w:t>Auezov</w:t>
      </w:r>
      <w:proofErr w:type="spellEnd"/>
      <w:r w:rsidRPr="00137949">
        <w:rPr>
          <w:rFonts w:ascii="Times New Roman" w:eastAsia="Calibri" w:hAnsi="Times New Roman" w:cs="Times New Roman"/>
          <w:sz w:val="28"/>
          <w:szCs w:val="28"/>
          <w:lang w:val="en-US" w:eastAsia="ko-KR"/>
        </w:rPr>
        <w:t xml:space="preserve"> SKSU, protocol </w:t>
      </w:r>
      <w:proofErr w:type="gramStart"/>
      <w:r w:rsidRPr="00137949">
        <w:rPr>
          <w:rFonts w:ascii="Times New Roman" w:eastAsia="Calibri" w:hAnsi="Times New Roman" w:cs="Times New Roman"/>
          <w:sz w:val="28"/>
          <w:szCs w:val="28"/>
          <w:lang w:val="en-US" w:eastAsia="ko-KR"/>
        </w:rPr>
        <w:t>No</w:t>
      </w:r>
      <w:proofErr w:type="gramEnd"/>
      <w:r w:rsidRPr="00137949">
        <w:rPr>
          <w:rFonts w:ascii="Times New Roman" w:eastAsia="Calibri" w:hAnsi="Times New Roman" w:cs="Times New Roman"/>
          <w:sz w:val="28"/>
          <w:szCs w:val="28"/>
          <w:lang w:val="en-US" w:eastAsia="ko-KR"/>
        </w:rPr>
        <w:t xml:space="preserve">. ___ </w:t>
      </w:r>
      <w:proofErr w:type="gramStart"/>
      <w:r w:rsidRPr="00137949">
        <w:rPr>
          <w:rFonts w:ascii="Times New Roman" w:eastAsia="Calibri" w:hAnsi="Times New Roman" w:cs="Times New Roman"/>
          <w:sz w:val="28"/>
          <w:szCs w:val="28"/>
          <w:lang w:val="en-US" w:eastAsia="ko-KR"/>
        </w:rPr>
        <w:t>from</w:t>
      </w:r>
      <w:proofErr w:type="gramEnd"/>
      <w:r w:rsidRPr="00137949">
        <w:rPr>
          <w:rFonts w:ascii="Times New Roman" w:eastAsia="Calibri" w:hAnsi="Times New Roman" w:cs="Times New Roman"/>
          <w:sz w:val="28"/>
          <w:szCs w:val="28"/>
          <w:lang w:val="en-US" w:eastAsia="ko-KR"/>
        </w:rPr>
        <w:t xml:space="preserve"> “____” to ______________ 201 __.</w:t>
      </w: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137949" w:rsidRDefault="00137949" w:rsidP="00137949">
      <w:pPr>
        <w:spacing w:after="0" w:line="240" w:lineRule="auto"/>
        <w:ind w:firstLine="709"/>
        <w:rPr>
          <w:rFonts w:ascii="Times New Roman" w:eastAsia="Calibri" w:hAnsi="Times New Roman" w:cs="Times New Roman"/>
          <w:sz w:val="28"/>
          <w:szCs w:val="28"/>
          <w:lang w:val="en-US" w:eastAsia="ko-KR"/>
        </w:rPr>
      </w:pPr>
    </w:p>
    <w:p w:rsidR="00C70F88" w:rsidRDefault="00C70F88" w:rsidP="00137949">
      <w:pPr>
        <w:spacing w:after="0" w:line="240" w:lineRule="auto"/>
        <w:ind w:firstLine="709"/>
        <w:rPr>
          <w:rFonts w:ascii="Times New Roman" w:eastAsia="Calibri" w:hAnsi="Times New Roman" w:cs="Times New Roman"/>
          <w:sz w:val="28"/>
          <w:szCs w:val="28"/>
          <w:lang w:val="en-US" w:eastAsia="ko-KR"/>
        </w:rPr>
      </w:pPr>
    </w:p>
    <w:p w:rsidR="00C70F88" w:rsidRDefault="00C70F88" w:rsidP="00137949">
      <w:pPr>
        <w:spacing w:after="0" w:line="240" w:lineRule="auto"/>
        <w:ind w:firstLine="709"/>
        <w:rPr>
          <w:rFonts w:ascii="Times New Roman" w:eastAsia="Calibri" w:hAnsi="Times New Roman" w:cs="Times New Roman"/>
          <w:sz w:val="28"/>
          <w:szCs w:val="28"/>
          <w:lang w:val="en-US" w:eastAsia="ko-KR"/>
        </w:rPr>
      </w:pPr>
    </w:p>
    <w:p w:rsidR="00C70F88" w:rsidRPr="001B2715" w:rsidRDefault="00C70F88" w:rsidP="00137949">
      <w:pPr>
        <w:spacing w:after="0" w:line="240" w:lineRule="auto"/>
        <w:ind w:firstLine="709"/>
        <w:rPr>
          <w:rFonts w:ascii="Times New Roman" w:eastAsia="Calibri" w:hAnsi="Times New Roman" w:cs="Times New Roman"/>
          <w:sz w:val="28"/>
          <w:szCs w:val="28"/>
          <w:lang w:val="en-US" w:eastAsia="ko-KR"/>
        </w:rPr>
      </w:pPr>
    </w:p>
    <w:p w:rsidR="00A41FEB" w:rsidRPr="001B2715" w:rsidRDefault="00A41FEB" w:rsidP="00137949">
      <w:pPr>
        <w:spacing w:after="0" w:line="240" w:lineRule="auto"/>
        <w:ind w:firstLine="709"/>
        <w:rPr>
          <w:rFonts w:ascii="Times New Roman" w:eastAsia="Calibri" w:hAnsi="Times New Roman" w:cs="Times New Roman"/>
          <w:sz w:val="28"/>
          <w:szCs w:val="28"/>
          <w:lang w:val="en-US" w:eastAsia="ko-KR"/>
        </w:rPr>
      </w:pPr>
    </w:p>
    <w:p w:rsidR="00A41FEB" w:rsidRPr="001B2715" w:rsidRDefault="00A41FEB" w:rsidP="00137949">
      <w:pPr>
        <w:spacing w:after="0" w:line="240" w:lineRule="auto"/>
        <w:ind w:firstLine="709"/>
        <w:rPr>
          <w:rFonts w:ascii="Times New Roman" w:eastAsia="Calibri" w:hAnsi="Times New Roman" w:cs="Times New Roman"/>
          <w:sz w:val="28"/>
          <w:szCs w:val="28"/>
          <w:lang w:val="en-US" w:eastAsia="ko-KR"/>
        </w:rPr>
      </w:pPr>
    </w:p>
    <w:p w:rsidR="00C70F88" w:rsidRPr="00137949" w:rsidRDefault="00C70F88" w:rsidP="00137949">
      <w:pPr>
        <w:spacing w:after="0" w:line="240" w:lineRule="auto"/>
        <w:ind w:firstLine="709"/>
        <w:rPr>
          <w:rFonts w:ascii="Times New Roman" w:eastAsia="Calibri" w:hAnsi="Times New Roman" w:cs="Times New Roman"/>
          <w:sz w:val="28"/>
          <w:szCs w:val="28"/>
          <w:lang w:val="en-US" w:eastAsia="ko-KR"/>
        </w:rPr>
      </w:pPr>
    </w:p>
    <w:p w:rsidR="00137949" w:rsidRPr="00137949" w:rsidRDefault="00137949" w:rsidP="00137949">
      <w:pPr>
        <w:spacing w:after="0" w:line="240" w:lineRule="auto"/>
        <w:jc w:val="both"/>
        <w:rPr>
          <w:rFonts w:ascii="Times New Roman" w:eastAsia="Calibri" w:hAnsi="Times New Roman" w:cs="Times New Roman"/>
          <w:lang w:val="kk-KZ"/>
        </w:rPr>
      </w:pPr>
      <w:proofErr w:type="gramStart"/>
      <w:r w:rsidRPr="00137949">
        <w:rPr>
          <w:rFonts w:ascii="Times New Roman" w:eastAsia="Calibri" w:hAnsi="Times New Roman" w:cs="Times New Roman"/>
          <w:lang w:val="en-US" w:eastAsia="ko-KR"/>
        </w:rPr>
        <w:t>© M.Auezov South Kazakhstan State University</w:t>
      </w:r>
      <w:r w:rsidRPr="00137949">
        <w:rPr>
          <w:rFonts w:ascii="Times New Roman" w:eastAsia="Calibri" w:hAnsi="Times New Roman" w:cs="Times New Roman"/>
          <w:lang w:val="kk-KZ"/>
        </w:rPr>
        <w:t>, 201</w:t>
      </w:r>
      <w:r w:rsidRPr="00137949">
        <w:rPr>
          <w:rFonts w:ascii="Times New Roman" w:eastAsia="Calibri" w:hAnsi="Times New Roman" w:cs="Times New Roman"/>
          <w:lang w:val="en-US"/>
        </w:rPr>
        <w:t>9</w:t>
      </w:r>
      <w:r w:rsidRPr="00137949">
        <w:rPr>
          <w:rFonts w:ascii="Times New Roman" w:eastAsia="Calibri" w:hAnsi="Times New Roman" w:cs="Times New Roman"/>
          <w:lang w:val="kk-KZ"/>
        </w:rPr>
        <w:t>.</w:t>
      </w:r>
      <w:proofErr w:type="gramEnd"/>
    </w:p>
    <w:p w:rsidR="00137949" w:rsidRPr="001B2715" w:rsidRDefault="00137949" w:rsidP="00137949">
      <w:pPr>
        <w:spacing w:after="0" w:line="240" w:lineRule="auto"/>
        <w:jc w:val="both"/>
        <w:rPr>
          <w:rFonts w:ascii="Times New Roman" w:eastAsia="Calibri" w:hAnsi="Times New Roman" w:cs="Times New Roman"/>
          <w:lang w:val="en-US"/>
        </w:rPr>
      </w:pPr>
      <w:proofErr w:type="gramStart"/>
      <w:r w:rsidRPr="00137949">
        <w:rPr>
          <w:rFonts w:ascii="Times New Roman" w:eastAsia="Calibri" w:hAnsi="Times New Roman" w:cs="Times New Roman"/>
          <w:lang w:val="en-US"/>
        </w:rPr>
        <w:t xml:space="preserve">Responsible for release </w:t>
      </w:r>
      <w:proofErr w:type="spellStart"/>
      <w:r w:rsidRPr="00137949">
        <w:rPr>
          <w:rFonts w:ascii="Times New Roman" w:eastAsia="Calibri" w:hAnsi="Times New Roman" w:cs="Times New Roman"/>
          <w:lang w:val="en-US"/>
        </w:rPr>
        <w:t>Yesbolova</w:t>
      </w:r>
      <w:proofErr w:type="spellEnd"/>
      <w:r w:rsidRPr="00137949">
        <w:rPr>
          <w:rFonts w:ascii="Times New Roman" w:eastAsia="Calibri" w:hAnsi="Times New Roman" w:cs="Times New Roman"/>
          <w:lang w:val="en-US"/>
        </w:rPr>
        <w:t xml:space="preserve"> A.Y.</w:t>
      </w:r>
      <w:proofErr w:type="gramEnd"/>
    </w:p>
    <w:p w:rsidR="00A41FEB" w:rsidRPr="001B2715" w:rsidRDefault="00A41FEB" w:rsidP="00137949">
      <w:pPr>
        <w:spacing w:after="0" w:line="240" w:lineRule="auto"/>
        <w:jc w:val="both"/>
        <w:rPr>
          <w:rFonts w:ascii="Times New Roman" w:eastAsia="Calibri" w:hAnsi="Times New Roman" w:cs="Times New Roman"/>
          <w:lang w:val="en-US"/>
        </w:rPr>
      </w:pPr>
    </w:p>
    <w:p w:rsidR="00A41FEB" w:rsidRPr="001B2715" w:rsidRDefault="00A41FEB" w:rsidP="00137949">
      <w:pPr>
        <w:spacing w:after="0" w:line="240" w:lineRule="auto"/>
        <w:jc w:val="both"/>
        <w:rPr>
          <w:rFonts w:ascii="Times New Roman" w:eastAsia="Calibri" w:hAnsi="Times New Roman" w:cs="Times New Roman"/>
          <w:lang w:val="en-US"/>
        </w:rPr>
      </w:pPr>
    </w:p>
    <w:p w:rsidR="00137949" w:rsidRPr="00137949" w:rsidRDefault="00137949" w:rsidP="00137949">
      <w:pPr>
        <w:spacing w:after="0" w:line="240" w:lineRule="auto"/>
        <w:jc w:val="both"/>
        <w:rPr>
          <w:rFonts w:ascii="Times New Roman" w:hAnsi="Times New Roman" w:cs="Times New Roman"/>
          <w:sz w:val="28"/>
          <w:szCs w:val="28"/>
          <w:lang w:val="en-US" w:eastAsia="ko-KR"/>
        </w:rPr>
      </w:pPr>
    </w:p>
    <w:tbl>
      <w:tblPr>
        <w:tblW w:w="0" w:type="auto"/>
        <w:tblLook w:val="04A0"/>
      </w:tblPr>
      <w:tblGrid>
        <w:gridCol w:w="533"/>
        <w:gridCol w:w="8203"/>
        <w:gridCol w:w="1119"/>
      </w:tblGrid>
      <w:tr w:rsidR="00137949" w:rsidRPr="00137949" w:rsidTr="00C70F88">
        <w:tc>
          <w:tcPr>
            <w:tcW w:w="533" w:type="dxa"/>
            <w:shd w:val="clear" w:color="auto" w:fill="auto"/>
          </w:tcPr>
          <w:p w:rsidR="00137949" w:rsidRPr="00137949" w:rsidRDefault="00137949" w:rsidP="00137949">
            <w:pPr>
              <w:widowControl w:val="0"/>
              <w:autoSpaceDE w:val="0"/>
              <w:autoSpaceDN w:val="0"/>
              <w:adjustRightInd w:val="0"/>
              <w:spacing w:after="0" w:line="240" w:lineRule="auto"/>
              <w:rPr>
                <w:rFonts w:ascii="Times New Roman" w:hAnsi="Times New Roman" w:cs="Times New Roman"/>
                <w:sz w:val="28"/>
                <w:szCs w:val="28"/>
                <w:lang w:val="en-US"/>
              </w:rPr>
            </w:pPr>
          </w:p>
        </w:tc>
        <w:tc>
          <w:tcPr>
            <w:tcW w:w="8203" w:type="dxa"/>
            <w:shd w:val="clear" w:color="auto" w:fill="auto"/>
          </w:tcPr>
          <w:p w:rsidR="00137949" w:rsidRPr="00B52239" w:rsidRDefault="00B52239" w:rsidP="00137949">
            <w:pPr>
              <w:widowControl w:val="0"/>
              <w:autoSpaceDE w:val="0"/>
              <w:autoSpaceDN w:val="0"/>
              <w:adjustRightInd w:val="0"/>
              <w:spacing w:after="0" w:line="240" w:lineRule="auto"/>
              <w:jc w:val="center"/>
              <w:rPr>
                <w:rFonts w:ascii="Times New Roman" w:hAnsi="Times New Roman" w:cs="Times New Roman"/>
                <w:b/>
                <w:sz w:val="28"/>
                <w:szCs w:val="28"/>
                <w:lang w:val="en-US"/>
              </w:rPr>
            </w:pPr>
            <w:r w:rsidRPr="00B52239">
              <w:rPr>
                <w:rFonts w:ascii="Times New Roman" w:hAnsi="Times New Roman" w:cs="Times New Roman"/>
                <w:b/>
                <w:sz w:val="28"/>
                <w:szCs w:val="28"/>
                <w:lang w:val="en-US"/>
              </w:rPr>
              <w:t>Content</w:t>
            </w:r>
            <w:r w:rsidR="00137949" w:rsidRPr="00B52239">
              <w:rPr>
                <w:rFonts w:ascii="Times New Roman" w:hAnsi="Times New Roman" w:cs="Times New Roman"/>
                <w:b/>
                <w:sz w:val="28"/>
                <w:szCs w:val="28"/>
                <w:lang w:val="en-US"/>
              </w:rPr>
              <w:t xml:space="preserve"> </w:t>
            </w:r>
          </w:p>
        </w:tc>
        <w:tc>
          <w:tcPr>
            <w:tcW w:w="1119" w:type="dxa"/>
            <w:shd w:val="clear" w:color="auto" w:fill="auto"/>
          </w:tcPr>
          <w:p w:rsidR="00137949" w:rsidRPr="00137949" w:rsidRDefault="00137949" w:rsidP="00137949">
            <w:pPr>
              <w:widowControl w:val="0"/>
              <w:autoSpaceDE w:val="0"/>
              <w:autoSpaceDN w:val="0"/>
              <w:adjustRightInd w:val="0"/>
              <w:spacing w:after="0" w:line="240" w:lineRule="auto"/>
              <w:jc w:val="center"/>
              <w:rPr>
                <w:rFonts w:ascii="Times New Roman" w:hAnsi="Times New Roman" w:cs="Times New Roman"/>
                <w:sz w:val="28"/>
                <w:szCs w:val="28"/>
              </w:rPr>
            </w:pPr>
          </w:p>
        </w:tc>
      </w:tr>
      <w:tr w:rsidR="00137949" w:rsidRPr="00137949" w:rsidTr="00C70F88">
        <w:tc>
          <w:tcPr>
            <w:tcW w:w="533" w:type="dxa"/>
            <w:shd w:val="clear" w:color="auto" w:fill="auto"/>
          </w:tcPr>
          <w:p w:rsidR="00137949" w:rsidRPr="00137949" w:rsidRDefault="00137949"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w:t>
            </w:r>
          </w:p>
        </w:tc>
        <w:tc>
          <w:tcPr>
            <w:tcW w:w="8203" w:type="dxa"/>
            <w:shd w:val="clear" w:color="auto" w:fill="auto"/>
          </w:tcPr>
          <w:p w:rsidR="00137949" w:rsidRPr="00137949" w:rsidRDefault="00137949" w:rsidP="00692F33">
            <w:pPr>
              <w:spacing w:after="0" w:line="240" w:lineRule="auto"/>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Introduction</w:t>
            </w:r>
          </w:p>
        </w:tc>
        <w:tc>
          <w:tcPr>
            <w:tcW w:w="1119" w:type="dxa"/>
            <w:shd w:val="clear" w:color="auto" w:fill="auto"/>
          </w:tcPr>
          <w:p w:rsidR="00137949" w:rsidRPr="00137949" w:rsidRDefault="008A1A9F"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137949" w:rsidRPr="00BB654C" w:rsidTr="00C70F88">
        <w:tc>
          <w:tcPr>
            <w:tcW w:w="533" w:type="dxa"/>
            <w:shd w:val="clear" w:color="auto" w:fill="auto"/>
          </w:tcPr>
          <w:p w:rsidR="00137949" w:rsidRPr="00137949" w:rsidRDefault="00137949"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2</w:t>
            </w:r>
          </w:p>
        </w:tc>
        <w:tc>
          <w:tcPr>
            <w:tcW w:w="8203" w:type="dxa"/>
            <w:shd w:val="clear" w:color="auto" w:fill="auto"/>
          </w:tcPr>
          <w:p w:rsidR="00137949" w:rsidRPr="00BB654C" w:rsidRDefault="00BB654C" w:rsidP="00692F33">
            <w:pPr>
              <w:pStyle w:val="Default"/>
              <w:jc w:val="both"/>
              <w:rPr>
                <w:sz w:val="28"/>
                <w:szCs w:val="28"/>
                <w:lang w:val="en-US"/>
              </w:rPr>
            </w:pPr>
            <w:r w:rsidRPr="00BB654C">
              <w:rPr>
                <w:sz w:val="28"/>
                <w:szCs w:val="28"/>
                <w:lang w:val="en-US"/>
              </w:rPr>
              <w:t xml:space="preserve">Case study: </w:t>
            </w:r>
            <w:r w:rsidRPr="00BB654C">
              <w:rPr>
                <w:kern w:val="36"/>
                <w:sz w:val="28"/>
                <w:szCs w:val="28"/>
                <w:lang w:val="en-US"/>
              </w:rPr>
              <w:t>De Beers’ Corporate Transformation: The Competitive Pressures</w:t>
            </w:r>
          </w:p>
        </w:tc>
        <w:tc>
          <w:tcPr>
            <w:tcW w:w="1119" w:type="dxa"/>
            <w:shd w:val="clear" w:color="auto" w:fill="auto"/>
          </w:tcPr>
          <w:p w:rsidR="00137949" w:rsidRPr="00137949" w:rsidRDefault="00BB654C"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137949" w:rsidRPr="00137949" w:rsidTr="00C70F88">
        <w:tc>
          <w:tcPr>
            <w:tcW w:w="533" w:type="dxa"/>
            <w:shd w:val="clear" w:color="auto" w:fill="auto"/>
          </w:tcPr>
          <w:p w:rsidR="00137949" w:rsidRPr="00137949" w:rsidRDefault="00137949"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3</w:t>
            </w:r>
          </w:p>
        </w:tc>
        <w:tc>
          <w:tcPr>
            <w:tcW w:w="8203" w:type="dxa"/>
            <w:shd w:val="clear" w:color="auto" w:fill="auto"/>
          </w:tcPr>
          <w:p w:rsidR="00137949" w:rsidRPr="00BB654C" w:rsidRDefault="00BB654C" w:rsidP="00692F33">
            <w:pPr>
              <w:spacing w:after="0" w:line="240" w:lineRule="auto"/>
              <w:jc w:val="both"/>
              <w:rPr>
                <w:sz w:val="28"/>
                <w:szCs w:val="28"/>
                <w:lang w:val="en-US"/>
              </w:rPr>
            </w:pPr>
            <w:r w:rsidRPr="00BB654C">
              <w:rPr>
                <w:rFonts w:ascii="Times New Roman" w:hAnsi="Times New Roman" w:cs="Times New Roman"/>
                <w:sz w:val="28"/>
                <w:szCs w:val="28"/>
                <w:lang w:val="en-US"/>
              </w:rPr>
              <w:t>Case study: </w:t>
            </w:r>
            <w:r w:rsidRPr="00BB654C">
              <w:rPr>
                <w:rFonts w:ascii="Times New Roman" w:eastAsia="Times New Roman" w:hAnsi="Times New Roman" w:cs="Times New Roman"/>
                <w:kern w:val="36"/>
                <w:sz w:val="28"/>
                <w:szCs w:val="28"/>
                <w:lang w:val="en-US"/>
              </w:rPr>
              <w:t>Apple’s iPod: Product Development and Extension Strategies</w:t>
            </w:r>
          </w:p>
        </w:tc>
        <w:tc>
          <w:tcPr>
            <w:tcW w:w="1119" w:type="dxa"/>
            <w:shd w:val="clear" w:color="auto" w:fill="auto"/>
          </w:tcPr>
          <w:p w:rsidR="00137949" w:rsidRPr="00137949" w:rsidRDefault="00BB654C"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F1220B" w:rsidRPr="00F1220B"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4</w:t>
            </w:r>
          </w:p>
        </w:tc>
        <w:tc>
          <w:tcPr>
            <w:tcW w:w="8203" w:type="dxa"/>
            <w:shd w:val="clear" w:color="auto" w:fill="auto"/>
          </w:tcPr>
          <w:p w:rsidR="00F1220B" w:rsidRPr="0039641F" w:rsidRDefault="00F1220B" w:rsidP="0039641F">
            <w:pPr>
              <w:spacing w:after="0" w:line="240" w:lineRule="auto"/>
              <w:jc w:val="both"/>
              <w:rPr>
                <w:sz w:val="28"/>
                <w:szCs w:val="28"/>
                <w:lang w:val="en-US"/>
              </w:rPr>
            </w:pPr>
            <w:r w:rsidRPr="0039641F">
              <w:rPr>
                <w:rFonts w:ascii="Times New Roman" w:hAnsi="Times New Roman" w:cs="Times New Roman"/>
                <w:sz w:val="28"/>
                <w:szCs w:val="28"/>
                <w:lang w:val="en-US"/>
              </w:rPr>
              <w:t xml:space="preserve"> </w:t>
            </w:r>
            <w:r w:rsidR="00FD51D2" w:rsidRPr="0039641F">
              <w:rPr>
                <w:rFonts w:ascii="Times New Roman" w:hAnsi="Times New Roman" w:cs="Times New Roman"/>
                <w:sz w:val="28"/>
                <w:szCs w:val="28"/>
                <w:lang w:val="en-US"/>
              </w:rPr>
              <w:t>Case study: </w:t>
            </w:r>
            <w:r w:rsidR="00FD51D2" w:rsidRPr="0039641F">
              <w:rPr>
                <w:rFonts w:ascii="Times New Roman" w:eastAsia="Times New Roman" w:hAnsi="Times New Roman" w:cs="Times New Roman"/>
                <w:kern w:val="36"/>
                <w:sz w:val="28"/>
                <w:szCs w:val="28"/>
                <w:lang w:val="en-US"/>
              </w:rPr>
              <w:t>Nestlé’s Marketing: The Next Driver of Value Growth?</w:t>
            </w:r>
          </w:p>
        </w:tc>
        <w:tc>
          <w:tcPr>
            <w:tcW w:w="1119" w:type="dxa"/>
            <w:shd w:val="clear" w:color="auto" w:fill="auto"/>
          </w:tcPr>
          <w:p w:rsidR="00F1220B" w:rsidRPr="00137949" w:rsidRDefault="00FD51D2"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F1220B" w:rsidRPr="00F1220B"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5</w:t>
            </w:r>
          </w:p>
        </w:tc>
        <w:tc>
          <w:tcPr>
            <w:tcW w:w="8203" w:type="dxa"/>
            <w:shd w:val="clear" w:color="auto" w:fill="auto"/>
          </w:tcPr>
          <w:p w:rsidR="00F1220B" w:rsidRPr="0039641F" w:rsidRDefault="0039641F" w:rsidP="0039641F">
            <w:pPr>
              <w:spacing w:after="0" w:line="240" w:lineRule="auto"/>
              <w:rPr>
                <w:sz w:val="28"/>
                <w:szCs w:val="28"/>
                <w:lang w:val="en-US"/>
              </w:rPr>
            </w:pPr>
            <w:r w:rsidRPr="0039641F">
              <w:rPr>
                <w:rFonts w:ascii="Times New Roman" w:hAnsi="Times New Roman" w:cs="Times New Roman"/>
                <w:sz w:val="28"/>
                <w:szCs w:val="28"/>
                <w:lang w:val="en-US"/>
              </w:rPr>
              <w:t>Case study: </w:t>
            </w:r>
            <w:r w:rsidRPr="0039641F">
              <w:rPr>
                <w:rFonts w:ascii="Times New Roman" w:eastAsia="Times New Roman" w:hAnsi="Times New Roman" w:cs="Times New Roman"/>
                <w:kern w:val="36"/>
                <w:sz w:val="28"/>
                <w:szCs w:val="28"/>
                <w:lang w:val="en-US"/>
              </w:rPr>
              <w:t>Rural Marketing: Indian Experiences</w:t>
            </w:r>
          </w:p>
        </w:tc>
        <w:tc>
          <w:tcPr>
            <w:tcW w:w="1119" w:type="dxa"/>
            <w:shd w:val="clear" w:color="auto" w:fill="auto"/>
          </w:tcPr>
          <w:p w:rsidR="00F1220B" w:rsidRPr="00137949" w:rsidRDefault="0039641F"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F1220B" w:rsidRPr="0039641F"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6</w:t>
            </w:r>
          </w:p>
        </w:tc>
        <w:tc>
          <w:tcPr>
            <w:tcW w:w="8203" w:type="dxa"/>
            <w:shd w:val="clear" w:color="auto" w:fill="auto"/>
          </w:tcPr>
          <w:p w:rsidR="00F1220B" w:rsidRPr="0039641F" w:rsidRDefault="0039641F" w:rsidP="0039641F">
            <w:pPr>
              <w:tabs>
                <w:tab w:val="left" w:pos="9639"/>
              </w:tabs>
              <w:spacing w:after="0" w:line="240" w:lineRule="auto"/>
              <w:jc w:val="both"/>
              <w:rPr>
                <w:sz w:val="28"/>
                <w:szCs w:val="28"/>
                <w:lang w:val="en-US"/>
              </w:rPr>
            </w:pPr>
            <w:r w:rsidRPr="0039641F">
              <w:rPr>
                <w:rFonts w:ascii="Times New Roman" w:hAnsi="Times New Roman" w:cs="Times New Roman"/>
                <w:sz w:val="28"/>
                <w:szCs w:val="28"/>
                <w:lang w:val="en-US"/>
              </w:rPr>
              <w:t>Case study: </w:t>
            </w:r>
            <w:r w:rsidRPr="0039641F">
              <w:rPr>
                <w:rFonts w:ascii="Times New Roman" w:eastAsia="Times New Roman" w:hAnsi="Times New Roman" w:cs="Times New Roman"/>
                <w:kern w:val="36"/>
                <w:sz w:val="28"/>
                <w:szCs w:val="28"/>
                <w:lang w:val="en-US"/>
              </w:rPr>
              <w:t>Disney Channel's Competitive Strategies</w:t>
            </w:r>
          </w:p>
        </w:tc>
        <w:tc>
          <w:tcPr>
            <w:tcW w:w="1119" w:type="dxa"/>
            <w:shd w:val="clear" w:color="auto" w:fill="auto"/>
          </w:tcPr>
          <w:p w:rsidR="00F1220B" w:rsidRPr="00137949" w:rsidRDefault="0039641F"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F1220B" w:rsidRPr="00F1220B"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7</w:t>
            </w:r>
          </w:p>
        </w:tc>
        <w:tc>
          <w:tcPr>
            <w:tcW w:w="8203" w:type="dxa"/>
            <w:shd w:val="clear" w:color="auto" w:fill="auto"/>
          </w:tcPr>
          <w:p w:rsidR="00F1220B" w:rsidRPr="00FF5C03" w:rsidRDefault="00FF5C03" w:rsidP="00FF5C03">
            <w:pPr>
              <w:spacing w:after="0" w:line="240" w:lineRule="auto"/>
              <w:rPr>
                <w:sz w:val="28"/>
                <w:szCs w:val="28"/>
                <w:lang w:val="en-US"/>
              </w:rPr>
            </w:pPr>
            <w:r w:rsidRPr="00FF5C03">
              <w:rPr>
                <w:rFonts w:ascii="Times New Roman" w:hAnsi="Times New Roman" w:cs="Times New Roman"/>
                <w:sz w:val="28"/>
                <w:szCs w:val="28"/>
                <w:lang w:val="en-US"/>
              </w:rPr>
              <w:t>Case study: </w:t>
            </w:r>
            <w:r w:rsidRPr="00FF5C03">
              <w:rPr>
                <w:rFonts w:ascii="Times New Roman" w:eastAsia="Times New Roman" w:hAnsi="Times New Roman" w:cs="Times New Roman"/>
                <w:kern w:val="36"/>
                <w:sz w:val="28"/>
                <w:szCs w:val="28"/>
                <w:lang w:val="en-US"/>
              </w:rPr>
              <w:t>Barbie: Less Attractive to Kids?</w:t>
            </w:r>
          </w:p>
        </w:tc>
        <w:tc>
          <w:tcPr>
            <w:tcW w:w="1119" w:type="dxa"/>
            <w:shd w:val="clear" w:color="auto" w:fill="auto"/>
          </w:tcPr>
          <w:p w:rsidR="00F1220B" w:rsidRPr="00137949" w:rsidRDefault="00FF5C03"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F1220B" w:rsidRPr="006C5078"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8</w:t>
            </w:r>
          </w:p>
        </w:tc>
        <w:tc>
          <w:tcPr>
            <w:tcW w:w="8203" w:type="dxa"/>
            <w:shd w:val="clear" w:color="auto" w:fill="auto"/>
          </w:tcPr>
          <w:p w:rsidR="00F1220B" w:rsidRPr="002B7D58" w:rsidRDefault="006C5078" w:rsidP="006C5078">
            <w:pPr>
              <w:spacing w:after="0" w:line="240" w:lineRule="auto"/>
              <w:rPr>
                <w:sz w:val="28"/>
                <w:szCs w:val="28"/>
                <w:lang w:val="en-US"/>
              </w:rPr>
            </w:pPr>
            <w:r w:rsidRPr="002B7D58">
              <w:rPr>
                <w:rFonts w:ascii="Times New Roman" w:hAnsi="Times New Roman" w:cs="Times New Roman"/>
                <w:sz w:val="28"/>
                <w:szCs w:val="28"/>
                <w:lang w:val="en-US"/>
              </w:rPr>
              <w:t>Case study: </w:t>
            </w:r>
            <w:r w:rsidRPr="002B7D58">
              <w:rPr>
                <w:rFonts w:ascii="Times New Roman" w:eastAsia="Times New Roman" w:hAnsi="Times New Roman" w:cs="Times New Roman"/>
                <w:kern w:val="36"/>
                <w:sz w:val="28"/>
                <w:szCs w:val="28"/>
                <w:lang w:val="en-US"/>
              </w:rPr>
              <w:t>Business in India: The LG Way</w:t>
            </w:r>
          </w:p>
        </w:tc>
        <w:tc>
          <w:tcPr>
            <w:tcW w:w="1119" w:type="dxa"/>
            <w:shd w:val="clear" w:color="auto" w:fill="auto"/>
          </w:tcPr>
          <w:p w:rsidR="00F1220B" w:rsidRPr="00137949" w:rsidRDefault="006C5078"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F1220B" w:rsidRPr="00D9250F"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9</w:t>
            </w:r>
          </w:p>
        </w:tc>
        <w:tc>
          <w:tcPr>
            <w:tcW w:w="8203" w:type="dxa"/>
            <w:shd w:val="clear" w:color="auto" w:fill="auto"/>
          </w:tcPr>
          <w:p w:rsidR="00F1220B" w:rsidRPr="002B7D58" w:rsidRDefault="00D9250F" w:rsidP="00D9250F">
            <w:pPr>
              <w:spacing w:after="0" w:line="240" w:lineRule="auto"/>
              <w:rPr>
                <w:rFonts w:ascii="Times New Roman" w:hAnsi="Times New Roman" w:cs="Times New Roman"/>
                <w:sz w:val="28"/>
                <w:szCs w:val="28"/>
                <w:lang w:val="en-US"/>
              </w:rPr>
            </w:pPr>
            <w:r w:rsidRPr="002B7D58">
              <w:rPr>
                <w:rFonts w:ascii="Times New Roman" w:hAnsi="Times New Roman" w:cs="Times New Roman"/>
                <w:sz w:val="28"/>
                <w:szCs w:val="28"/>
                <w:lang w:val="en-US"/>
              </w:rPr>
              <w:t>Case study: </w:t>
            </w:r>
            <w:proofErr w:type="spellStart"/>
            <w:r w:rsidRPr="002B7D58">
              <w:rPr>
                <w:rFonts w:ascii="Times New Roman" w:eastAsia="Times New Roman" w:hAnsi="Times New Roman" w:cs="Times New Roman"/>
                <w:kern w:val="36"/>
                <w:sz w:val="28"/>
                <w:szCs w:val="28"/>
                <w:lang w:val="en-US"/>
              </w:rPr>
              <w:t>Lacoste</w:t>
            </w:r>
            <w:proofErr w:type="spellEnd"/>
            <w:r w:rsidRPr="002B7D58">
              <w:rPr>
                <w:rFonts w:ascii="Times New Roman" w:eastAsia="Times New Roman" w:hAnsi="Times New Roman" w:cs="Times New Roman"/>
                <w:kern w:val="36"/>
                <w:sz w:val="28"/>
                <w:szCs w:val="28"/>
                <w:lang w:val="en-US"/>
              </w:rPr>
              <w:t xml:space="preserve"> in the US: The Alligator </w:t>
            </w:r>
          </w:p>
        </w:tc>
        <w:tc>
          <w:tcPr>
            <w:tcW w:w="1119" w:type="dxa"/>
            <w:shd w:val="clear" w:color="auto" w:fill="auto"/>
          </w:tcPr>
          <w:p w:rsidR="00F1220B" w:rsidRPr="00137949" w:rsidRDefault="00D9250F"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F1220B" w:rsidRPr="00440CEC"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10</w:t>
            </w:r>
          </w:p>
        </w:tc>
        <w:tc>
          <w:tcPr>
            <w:tcW w:w="8203" w:type="dxa"/>
            <w:shd w:val="clear" w:color="auto" w:fill="auto"/>
          </w:tcPr>
          <w:p w:rsidR="00F1220B" w:rsidRPr="002B7D58" w:rsidRDefault="00440CEC" w:rsidP="00440CEC">
            <w:pPr>
              <w:spacing w:after="0" w:line="240" w:lineRule="auto"/>
              <w:jc w:val="both"/>
              <w:rPr>
                <w:sz w:val="28"/>
                <w:szCs w:val="28"/>
                <w:lang w:val="en-US"/>
              </w:rPr>
            </w:pPr>
            <w:r w:rsidRPr="002B7D58">
              <w:rPr>
                <w:rFonts w:ascii="Times New Roman" w:hAnsi="Times New Roman" w:cs="Times New Roman"/>
                <w:sz w:val="28"/>
                <w:szCs w:val="28"/>
                <w:lang w:val="en-US"/>
              </w:rPr>
              <w:t>Case study: </w:t>
            </w:r>
            <w:r w:rsidRPr="002B7D58">
              <w:rPr>
                <w:rFonts w:ascii="Times New Roman" w:eastAsia="Times New Roman" w:hAnsi="Times New Roman" w:cs="Times New Roman"/>
                <w:kern w:val="36"/>
                <w:sz w:val="28"/>
                <w:szCs w:val="28"/>
                <w:lang w:val="en-US"/>
              </w:rPr>
              <w:t xml:space="preserve">Apple </w:t>
            </w:r>
            <w:proofErr w:type="spellStart"/>
            <w:r w:rsidRPr="002B7D58">
              <w:rPr>
                <w:rFonts w:ascii="Times New Roman" w:eastAsia="Times New Roman" w:hAnsi="Times New Roman" w:cs="Times New Roman"/>
                <w:kern w:val="36"/>
                <w:sz w:val="28"/>
                <w:szCs w:val="28"/>
                <w:lang w:val="en-US"/>
              </w:rPr>
              <w:t>iPhone</w:t>
            </w:r>
            <w:proofErr w:type="spellEnd"/>
            <w:r w:rsidRPr="002B7D58">
              <w:rPr>
                <w:rFonts w:ascii="Times New Roman" w:eastAsia="Times New Roman" w:hAnsi="Times New Roman" w:cs="Times New Roman"/>
                <w:kern w:val="36"/>
                <w:sz w:val="28"/>
                <w:szCs w:val="28"/>
                <w:lang w:val="en-US"/>
              </w:rPr>
              <w:t xml:space="preserve"> in India: Emotionally Connected Vs Product-Price Performance Disconnected?</w:t>
            </w:r>
          </w:p>
        </w:tc>
        <w:tc>
          <w:tcPr>
            <w:tcW w:w="1119" w:type="dxa"/>
            <w:shd w:val="clear" w:color="auto" w:fill="auto"/>
          </w:tcPr>
          <w:p w:rsidR="00F1220B" w:rsidRPr="00137949" w:rsidRDefault="00440CEC"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11</w:t>
            </w:r>
          </w:p>
        </w:tc>
        <w:tc>
          <w:tcPr>
            <w:tcW w:w="8203" w:type="dxa"/>
            <w:shd w:val="clear" w:color="auto" w:fill="auto"/>
          </w:tcPr>
          <w:p w:rsidR="00F1220B" w:rsidRPr="002B7D58" w:rsidRDefault="0092332F" w:rsidP="0092332F">
            <w:pPr>
              <w:spacing w:after="0" w:line="240" w:lineRule="auto"/>
              <w:jc w:val="both"/>
              <w:rPr>
                <w:sz w:val="28"/>
                <w:szCs w:val="28"/>
                <w:lang w:val="en-US"/>
              </w:rPr>
            </w:pPr>
            <w:r w:rsidRPr="002B7D58">
              <w:rPr>
                <w:rFonts w:ascii="Times New Roman" w:hAnsi="Times New Roman" w:cs="Times New Roman"/>
                <w:sz w:val="28"/>
                <w:szCs w:val="28"/>
                <w:lang w:val="en-US"/>
              </w:rPr>
              <w:t xml:space="preserve">Case study: </w:t>
            </w:r>
            <w:r w:rsidRPr="002B7D58">
              <w:rPr>
                <w:rFonts w:ascii="Times New Roman" w:eastAsia="Times New Roman" w:hAnsi="Times New Roman" w:cs="Times New Roman"/>
                <w:kern w:val="36"/>
                <w:sz w:val="28"/>
                <w:szCs w:val="28"/>
                <w:lang w:val="en-US"/>
              </w:rPr>
              <w:t>Cisco in Emerging Markets (A): Market Entry Strategies in China and India</w:t>
            </w:r>
          </w:p>
        </w:tc>
        <w:tc>
          <w:tcPr>
            <w:tcW w:w="1119" w:type="dxa"/>
            <w:shd w:val="clear" w:color="auto" w:fill="auto"/>
          </w:tcPr>
          <w:p w:rsidR="00F1220B" w:rsidRPr="00137949" w:rsidRDefault="00440CEC"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12</w:t>
            </w:r>
          </w:p>
        </w:tc>
        <w:tc>
          <w:tcPr>
            <w:tcW w:w="8203" w:type="dxa"/>
            <w:shd w:val="clear" w:color="auto" w:fill="auto"/>
          </w:tcPr>
          <w:p w:rsidR="00F1220B" w:rsidRPr="002B7D58" w:rsidRDefault="002B7D58" w:rsidP="002B7D58">
            <w:pPr>
              <w:tabs>
                <w:tab w:val="left" w:pos="9639"/>
              </w:tabs>
              <w:spacing w:after="0" w:line="240" w:lineRule="auto"/>
              <w:jc w:val="both"/>
              <w:rPr>
                <w:sz w:val="28"/>
                <w:szCs w:val="28"/>
                <w:lang w:val="en-US"/>
              </w:rPr>
            </w:pPr>
            <w:r w:rsidRPr="002B7D58">
              <w:rPr>
                <w:rFonts w:ascii="Times New Roman" w:hAnsi="Times New Roman" w:cs="Times New Roman"/>
                <w:sz w:val="28"/>
                <w:szCs w:val="28"/>
                <w:lang w:val="en-US"/>
              </w:rPr>
              <w:t>Case study: Global Warming</w:t>
            </w:r>
          </w:p>
        </w:tc>
        <w:tc>
          <w:tcPr>
            <w:tcW w:w="1119" w:type="dxa"/>
            <w:shd w:val="clear" w:color="auto" w:fill="auto"/>
          </w:tcPr>
          <w:p w:rsidR="00F1220B" w:rsidRPr="00137949" w:rsidRDefault="002B7D58"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F1220B" w:rsidRPr="001F4EB0"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13</w:t>
            </w:r>
          </w:p>
        </w:tc>
        <w:tc>
          <w:tcPr>
            <w:tcW w:w="8203" w:type="dxa"/>
            <w:shd w:val="clear" w:color="auto" w:fill="auto"/>
          </w:tcPr>
          <w:p w:rsidR="00F1220B" w:rsidRPr="0088564B" w:rsidRDefault="001F4EB0" w:rsidP="001F4EB0">
            <w:pPr>
              <w:tabs>
                <w:tab w:val="left" w:pos="9639"/>
              </w:tabs>
              <w:spacing w:after="0" w:line="240" w:lineRule="auto"/>
              <w:jc w:val="both"/>
              <w:rPr>
                <w:sz w:val="28"/>
                <w:szCs w:val="28"/>
                <w:lang w:val="en-US"/>
              </w:rPr>
            </w:pPr>
            <w:r w:rsidRPr="0088564B">
              <w:rPr>
                <w:rFonts w:ascii="Times New Roman" w:hAnsi="Times New Roman" w:cs="Times New Roman"/>
                <w:sz w:val="28"/>
                <w:szCs w:val="28"/>
                <w:lang w:val="en-US"/>
              </w:rPr>
              <w:t>Case study: Import quotas on Japanese cars</w:t>
            </w:r>
          </w:p>
        </w:tc>
        <w:tc>
          <w:tcPr>
            <w:tcW w:w="1119" w:type="dxa"/>
            <w:shd w:val="clear" w:color="auto" w:fill="auto"/>
          </w:tcPr>
          <w:p w:rsidR="00F1220B" w:rsidRPr="00137949" w:rsidRDefault="001F4EB0"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F1220B" w:rsidRPr="00654F40"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14</w:t>
            </w:r>
          </w:p>
        </w:tc>
        <w:tc>
          <w:tcPr>
            <w:tcW w:w="8203" w:type="dxa"/>
            <w:shd w:val="clear" w:color="auto" w:fill="auto"/>
          </w:tcPr>
          <w:p w:rsidR="00F1220B" w:rsidRPr="0088564B" w:rsidRDefault="00654F40" w:rsidP="00137949">
            <w:pPr>
              <w:pStyle w:val="Default"/>
              <w:jc w:val="both"/>
              <w:rPr>
                <w:sz w:val="28"/>
                <w:szCs w:val="28"/>
                <w:lang w:val="en-US"/>
              </w:rPr>
            </w:pPr>
            <w:r w:rsidRPr="0088564B">
              <w:rPr>
                <w:sz w:val="28"/>
                <w:szCs w:val="28"/>
                <w:lang w:val="en-US"/>
              </w:rPr>
              <w:t>Case study: Equal prize money in tennis</w:t>
            </w:r>
          </w:p>
        </w:tc>
        <w:tc>
          <w:tcPr>
            <w:tcW w:w="1119" w:type="dxa"/>
            <w:shd w:val="clear" w:color="auto" w:fill="auto"/>
          </w:tcPr>
          <w:p w:rsidR="00F1220B" w:rsidRPr="00137949" w:rsidRDefault="00654F40"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rPr>
            </w:pPr>
            <w:r w:rsidRPr="00137949">
              <w:rPr>
                <w:rFonts w:ascii="Times New Roman" w:hAnsi="Times New Roman" w:cs="Times New Roman"/>
                <w:sz w:val="28"/>
                <w:szCs w:val="28"/>
              </w:rPr>
              <w:t>15</w:t>
            </w:r>
          </w:p>
        </w:tc>
        <w:tc>
          <w:tcPr>
            <w:tcW w:w="8203" w:type="dxa"/>
            <w:shd w:val="clear" w:color="auto" w:fill="auto"/>
          </w:tcPr>
          <w:p w:rsidR="00F1220B" w:rsidRPr="0088564B" w:rsidRDefault="0088564B" w:rsidP="0088564B">
            <w:pPr>
              <w:spacing w:after="0" w:line="240" w:lineRule="auto"/>
              <w:jc w:val="both"/>
              <w:rPr>
                <w:sz w:val="28"/>
                <w:szCs w:val="28"/>
              </w:rPr>
            </w:pPr>
            <w:r w:rsidRPr="0088564B">
              <w:rPr>
                <w:rFonts w:ascii="Times New Roman" w:hAnsi="Times New Roman" w:cs="Times New Roman"/>
                <w:sz w:val="28"/>
                <w:szCs w:val="28"/>
                <w:lang w:val="en-US"/>
              </w:rPr>
              <w:t>Case study: Corporate governance</w:t>
            </w:r>
          </w:p>
        </w:tc>
        <w:tc>
          <w:tcPr>
            <w:tcW w:w="1119" w:type="dxa"/>
            <w:shd w:val="clear" w:color="auto" w:fill="auto"/>
          </w:tcPr>
          <w:p w:rsidR="00F1220B" w:rsidRPr="00137949" w:rsidRDefault="0088564B"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lang w:val="en-US"/>
              </w:rPr>
            </w:pPr>
            <w:r w:rsidRPr="00137949">
              <w:rPr>
                <w:rFonts w:ascii="Times New Roman" w:hAnsi="Times New Roman" w:cs="Times New Roman"/>
                <w:sz w:val="28"/>
                <w:szCs w:val="28"/>
                <w:lang w:val="en-US"/>
              </w:rPr>
              <w:t>16</w:t>
            </w:r>
          </w:p>
        </w:tc>
        <w:tc>
          <w:tcPr>
            <w:tcW w:w="8203" w:type="dxa"/>
            <w:shd w:val="clear" w:color="auto" w:fill="auto"/>
          </w:tcPr>
          <w:p w:rsidR="00F1220B" w:rsidRPr="002B439C" w:rsidRDefault="002F44DB" w:rsidP="002F44DB">
            <w:pPr>
              <w:widowControl w:val="0"/>
              <w:autoSpaceDE w:val="0"/>
              <w:autoSpaceDN w:val="0"/>
              <w:adjustRightInd w:val="0"/>
              <w:spacing w:after="0" w:line="240" w:lineRule="auto"/>
              <w:jc w:val="both"/>
              <w:rPr>
                <w:bCs/>
                <w:sz w:val="28"/>
                <w:szCs w:val="28"/>
                <w:lang w:val="en-US"/>
              </w:rPr>
            </w:pPr>
            <w:r w:rsidRPr="002B439C">
              <w:rPr>
                <w:rFonts w:ascii="Times New Roman" w:hAnsi="Times New Roman" w:cs="Times New Roman"/>
                <w:sz w:val="28"/>
                <w:szCs w:val="28"/>
                <w:lang w:val="en-US"/>
              </w:rPr>
              <w:t>Case study: Enron</w:t>
            </w:r>
          </w:p>
        </w:tc>
        <w:tc>
          <w:tcPr>
            <w:tcW w:w="1119" w:type="dxa"/>
            <w:shd w:val="clear" w:color="auto" w:fill="auto"/>
          </w:tcPr>
          <w:p w:rsidR="00F1220B" w:rsidRPr="00137949" w:rsidRDefault="002F44DB"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lang w:val="en-US"/>
              </w:rPr>
            </w:pPr>
            <w:r w:rsidRPr="00137949">
              <w:rPr>
                <w:rFonts w:ascii="Times New Roman" w:hAnsi="Times New Roman" w:cs="Times New Roman"/>
                <w:sz w:val="28"/>
                <w:szCs w:val="28"/>
                <w:lang w:val="en-US"/>
              </w:rPr>
              <w:t>17</w:t>
            </w:r>
          </w:p>
        </w:tc>
        <w:tc>
          <w:tcPr>
            <w:tcW w:w="8203" w:type="dxa"/>
            <w:shd w:val="clear" w:color="auto" w:fill="auto"/>
          </w:tcPr>
          <w:p w:rsidR="00F1220B" w:rsidRPr="002B439C" w:rsidRDefault="00027BEE" w:rsidP="00137949">
            <w:pPr>
              <w:spacing w:after="0" w:line="240" w:lineRule="auto"/>
              <w:jc w:val="both"/>
              <w:rPr>
                <w:rFonts w:ascii="Times New Roman" w:hAnsi="Times New Roman" w:cs="Times New Roman"/>
                <w:iCs/>
                <w:spacing w:val="-2"/>
                <w:sz w:val="28"/>
                <w:szCs w:val="28"/>
                <w:lang w:val="en-US"/>
              </w:rPr>
            </w:pPr>
            <w:r w:rsidRPr="002B439C">
              <w:rPr>
                <w:rFonts w:ascii="Times New Roman" w:hAnsi="Times New Roman" w:cs="Times New Roman"/>
                <w:sz w:val="28"/>
                <w:szCs w:val="28"/>
                <w:lang w:val="en-US"/>
              </w:rPr>
              <w:t>Case study: PC World</w:t>
            </w:r>
          </w:p>
        </w:tc>
        <w:tc>
          <w:tcPr>
            <w:tcW w:w="1119" w:type="dxa"/>
            <w:shd w:val="clear" w:color="auto" w:fill="auto"/>
          </w:tcPr>
          <w:p w:rsidR="00F1220B" w:rsidRPr="00137949" w:rsidRDefault="00027BEE"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F1220B" w:rsidRPr="00137949" w:rsidTr="00C70F88">
        <w:tc>
          <w:tcPr>
            <w:tcW w:w="533" w:type="dxa"/>
            <w:shd w:val="clear" w:color="auto" w:fill="auto"/>
          </w:tcPr>
          <w:p w:rsidR="00F1220B" w:rsidRPr="00137949" w:rsidRDefault="00F1220B" w:rsidP="00137949">
            <w:pPr>
              <w:widowControl w:val="0"/>
              <w:autoSpaceDE w:val="0"/>
              <w:autoSpaceDN w:val="0"/>
              <w:adjustRightInd w:val="0"/>
              <w:spacing w:after="0" w:line="240" w:lineRule="auto"/>
              <w:rPr>
                <w:rFonts w:ascii="Times New Roman" w:hAnsi="Times New Roman" w:cs="Times New Roman"/>
                <w:sz w:val="28"/>
                <w:szCs w:val="28"/>
                <w:lang w:val="en-US"/>
              </w:rPr>
            </w:pPr>
            <w:r w:rsidRPr="00137949">
              <w:rPr>
                <w:rFonts w:ascii="Times New Roman" w:hAnsi="Times New Roman" w:cs="Times New Roman"/>
                <w:sz w:val="28"/>
                <w:szCs w:val="28"/>
                <w:lang w:val="en-US"/>
              </w:rPr>
              <w:t>18</w:t>
            </w:r>
          </w:p>
        </w:tc>
        <w:tc>
          <w:tcPr>
            <w:tcW w:w="8203" w:type="dxa"/>
            <w:shd w:val="clear" w:color="auto" w:fill="auto"/>
          </w:tcPr>
          <w:p w:rsidR="00F1220B" w:rsidRPr="002B439C" w:rsidRDefault="00352B02" w:rsidP="002B439C">
            <w:pPr>
              <w:widowControl w:val="0"/>
              <w:autoSpaceDE w:val="0"/>
              <w:autoSpaceDN w:val="0"/>
              <w:adjustRightInd w:val="0"/>
              <w:spacing w:after="0" w:line="240" w:lineRule="auto"/>
              <w:jc w:val="both"/>
              <w:rPr>
                <w:rFonts w:ascii="Times New Roman" w:hAnsi="Times New Roman" w:cs="Times New Roman"/>
                <w:sz w:val="28"/>
                <w:szCs w:val="28"/>
                <w:lang w:val="en-US"/>
              </w:rPr>
            </w:pPr>
            <w:r w:rsidRPr="002B439C">
              <w:rPr>
                <w:rFonts w:ascii="Times New Roman" w:hAnsi="Times New Roman" w:cs="Times New Roman"/>
                <w:sz w:val="28"/>
                <w:szCs w:val="28"/>
                <w:lang w:val="en-US"/>
              </w:rPr>
              <w:t>Case study: Marks &amp; Spencer</w:t>
            </w:r>
          </w:p>
        </w:tc>
        <w:tc>
          <w:tcPr>
            <w:tcW w:w="1119" w:type="dxa"/>
            <w:shd w:val="clear" w:color="auto" w:fill="auto"/>
          </w:tcPr>
          <w:p w:rsidR="00F1220B" w:rsidRPr="00137949" w:rsidRDefault="00352B02"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32</w:t>
            </w:r>
          </w:p>
        </w:tc>
      </w:tr>
      <w:tr w:rsidR="0033124E" w:rsidRPr="00137949" w:rsidTr="00C70F88">
        <w:tc>
          <w:tcPr>
            <w:tcW w:w="533" w:type="dxa"/>
            <w:shd w:val="clear" w:color="auto" w:fill="auto"/>
          </w:tcPr>
          <w:p w:rsidR="0033124E" w:rsidRPr="00137949" w:rsidRDefault="0088564B"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8203" w:type="dxa"/>
            <w:shd w:val="clear" w:color="auto" w:fill="auto"/>
          </w:tcPr>
          <w:p w:rsidR="0033124E" w:rsidRPr="002B439C" w:rsidRDefault="002B439C" w:rsidP="002B439C">
            <w:pPr>
              <w:widowControl w:val="0"/>
              <w:autoSpaceDE w:val="0"/>
              <w:autoSpaceDN w:val="0"/>
              <w:adjustRightInd w:val="0"/>
              <w:spacing w:after="0" w:line="240" w:lineRule="auto"/>
              <w:jc w:val="both"/>
              <w:rPr>
                <w:rFonts w:ascii="Times New Roman" w:hAnsi="Times New Roman" w:cs="Times New Roman"/>
                <w:sz w:val="28"/>
                <w:szCs w:val="28"/>
                <w:lang w:val="en-US"/>
              </w:rPr>
            </w:pPr>
            <w:r w:rsidRPr="002B439C">
              <w:rPr>
                <w:rFonts w:ascii="Times New Roman" w:hAnsi="Times New Roman" w:cs="Times New Roman"/>
                <w:sz w:val="28"/>
                <w:szCs w:val="28"/>
                <w:lang w:val="en-US"/>
              </w:rPr>
              <w:t>Case study: The Oresund bridge</w:t>
            </w:r>
          </w:p>
        </w:tc>
        <w:tc>
          <w:tcPr>
            <w:tcW w:w="1119" w:type="dxa"/>
            <w:shd w:val="clear" w:color="auto" w:fill="auto"/>
          </w:tcPr>
          <w:p w:rsidR="0033124E" w:rsidRPr="00137949" w:rsidRDefault="002B439C"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33124E" w:rsidRPr="00866032" w:rsidTr="00C70F88">
        <w:tc>
          <w:tcPr>
            <w:tcW w:w="533" w:type="dxa"/>
            <w:shd w:val="clear" w:color="auto" w:fill="auto"/>
          </w:tcPr>
          <w:p w:rsidR="0033124E" w:rsidRPr="00137949" w:rsidRDefault="0088564B"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8203" w:type="dxa"/>
            <w:shd w:val="clear" w:color="auto" w:fill="auto"/>
          </w:tcPr>
          <w:p w:rsidR="0033124E" w:rsidRDefault="00866032" w:rsidP="00866032">
            <w:pPr>
              <w:widowControl w:val="0"/>
              <w:autoSpaceDE w:val="0"/>
              <w:autoSpaceDN w:val="0"/>
              <w:adjustRightInd w:val="0"/>
              <w:spacing w:after="0" w:line="240" w:lineRule="auto"/>
              <w:jc w:val="both"/>
              <w:rPr>
                <w:rFonts w:ascii="Times New Roman" w:hAnsi="Times New Roman" w:cs="Times New Roman"/>
                <w:sz w:val="28"/>
                <w:szCs w:val="28"/>
                <w:lang w:val="en-US"/>
              </w:rPr>
            </w:pPr>
            <w:r w:rsidRPr="00866032">
              <w:rPr>
                <w:rFonts w:ascii="Times New Roman" w:hAnsi="Times New Roman" w:cs="Times New Roman"/>
                <w:sz w:val="28"/>
                <w:szCs w:val="28"/>
                <w:lang w:val="en-US"/>
              </w:rPr>
              <w:t>Case study: The Texas state bird</w:t>
            </w:r>
          </w:p>
        </w:tc>
        <w:tc>
          <w:tcPr>
            <w:tcW w:w="1119" w:type="dxa"/>
            <w:shd w:val="clear" w:color="auto" w:fill="auto"/>
          </w:tcPr>
          <w:p w:rsidR="0033124E" w:rsidRPr="00137949" w:rsidRDefault="00866032"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35</w:t>
            </w:r>
          </w:p>
        </w:tc>
      </w:tr>
      <w:tr w:rsidR="0033124E" w:rsidRPr="00137949" w:rsidTr="00AC0114">
        <w:trPr>
          <w:trHeight w:val="454"/>
        </w:trPr>
        <w:tc>
          <w:tcPr>
            <w:tcW w:w="533" w:type="dxa"/>
            <w:shd w:val="clear" w:color="auto" w:fill="auto"/>
          </w:tcPr>
          <w:p w:rsidR="0033124E" w:rsidRPr="00137949" w:rsidRDefault="0088564B"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8203" w:type="dxa"/>
            <w:shd w:val="clear" w:color="auto" w:fill="auto"/>
          </w:tcPr>
          <w:p w:rsidR="0033124E" w:rsidRPr="006B09BE" w:rsidRDefault="006B09BE" w:rsidP="006B09BE">
            <w:pPr>
              <w:tabs>
                <w:tab w:val="left" w:pos="1891"/>
              </w:tabs>
              <w:rPr>
                <w:rFonts w:ascii="Times New Roman" w:hAnsi="Times New Roman" w:cs="Times New Roman"/>
                <w:sz w:val="28"/>
                <w:szCs w:val="28"/>
                <w:lang w:val="en-US"/>
              </w:rPr>
            </w:pPr>
            <w:r w:rsidRPr="006B09BE">
              <w:rPr>
                <w:rFonts w:ascii="Times New Roman" w:hAnsi="Times New Roman" w:cs="Times New Roman"/>
                <w:sz w:val="28"/>
                <w:szCs w:val="28"/>
                <w:lang w:val="en-US"/>
              </w:rPr>
              <w:t>Case study: Oil production</w:t>
            </w:r>
          </w:p>
        </w:tc>
        <w:tc>
          <w:tcPr>
            <w:tcW w:w="1119" w:type="dxa"/>
            <w:shd w:val="clear" w:color="auto" w:fill="auto"/>
          </w:tcPr>
          <w:p w:rsidR="0033124E" w:rsidRPr="00137949" w:rsidRDefault="006B09BE"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36</w:t>
            </w:r>
          </w:p>
        </w:tc>
      </w:tr>
      <w:tr w:rsidR="0033124E" w:rsidRPr="00B72174" w:rsidTr="00C70F88">
        <w:tc>
          <w:tcPr>
            <w:tcW w:w="533" w:type="dxa"/>
            <w:shd w:val="clear" w:color="auto" w:fill="auto"/>
          </w:tcPr>
          <w:p w:rsidR="0033124E" w:rsidRPr="00137949" w:rsidRDefault="0088564B"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22</w:t>
            </w:r>
          </w:p>
        </w:tc>
        <w:tc>
          <w:tcPr>
            <w:tcW w:w="8203" w:type="dxa"/>
            <w:shd w:val="clear" w:color="auto" w:fill="auto"/>
          </w:tcPr>
          <w:p w:rsidR="0033124E" w:rsidRPr="00B72174" w:rsidRDefault="00B72174" w:rsidP="00137949">
            <w:pPr>
              <w:spacing w:after="0" w:line="240" w:lineRule="auto"/>
              <w:jc w:val="both"/>
              <w:rPr>
                <w:rFonts w:ascii="Times New Roman" w:hAnsi="Times New Roman" w:cs="Times New Roman"/>
                <w:sz w:val="28"/>
                <w:szCs w:val="28"/>
                <w:lang w:val="en-US"/>
              </w:rPr>
            </w:pPr>
            <w:r w:rsidRPr="00B72174">
              <w:rPr>
                <w:rFonts w:ascii="Times New Roman" w:hAnsi="Times New Roman" w:cs="Times New Roman"/>
                <w:sz w:val="28"/>
                <w:szCs w:val="28"/>
                <w:lang w:val="en-US"/>
              </w:rPr>
              <w:t>Case study: Microsoft – increasing or diminishing returns?</w:t>
            </w:r>
          </w:p>
        </w:tc>
        <w:tc>
          <w:tcPr>
            <w:tcW w:w="1119" w:type="dxa"/>
            <w:shd w:val="clear" w:color="auto" w:fill="auto"/>
          </w:tcPr>
          <w:p w:rsidR="0033124E" w:rsidRPr="00137949" w:rsidRDefault="00B72174"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33124E" w:rsidRPr="00137949" w:rsidTr="00C70F88">
        <w:tc>
          <w:tcPr>
            <w:tcW w:w="533" w:type="dxa"/>
            <w:shd w:val="clear" w:color="auto" w:fill="auto"/>
          </w:tcPr>
          <w:p w:rsidR="0033124E" w:rsidRPr="00137949" w:rsidRDefault="0088564B"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8203" w:type="dxa"/>
            <w:shd w:val="clear" w:color="auto" w:fill="auto"/>
          </w:tcPr>
          <w:p w:rsidR="0033124E" w:rsidRDefault="0052182F" w:rsidP="0052182F">
            <w:pPr>
              <w:widowControl w:val="0"/>
              <w:autoSpaceDE w:val="0"/>
              <w:autoSpaceDN w:val="0"/>
              <w:adjustRightInd w:val="0"/>
              <w:spacing w:after="0" w:line="240" w:lineRule="auto"/>
              <w:jc w:val="both"/>
              <w:rPr>
                <w:rFonts w:ascii="Times New Roman" w:hAnsi="Times New Roman" w:cs="Times New Roman"/>
                <w:sz w:val="28"/>
                <w:szCs w:val="28"/>
                <w:lang w:val="en-US"/>
              </w:rPr>
            </w:pPr>
            <w:r w:rsidRPr="0052182F">
              <w:rPr>
                <w:rFonts w:ascii="Times New Roman" w:hAnsi="Times New Roman" w:cs="Times New Roman"/>
                <w:sz w:val="28"/>
                <w:szCs w:val="28"/>
                <w:lang w:val="en-US"/>
              </w:rPr>
              <w:t>Case study: State spending</w:t>
            </w:r>
          </w:p>
        </w:tc>
        <w:tc>
          <w:tcPr>
            <w:tcW w:w="1119" w:type="dxa"/>
            <w:shd w:val="clear" w:color="auto" w:fill="auto"/>
          </w:tcPr>
          <w:p w:rsidR="0033124E" w:rsidRPr="00137949" w:rsidRDefault="0052182F"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39</w:t>
            </w:r>
          </w:p>
        </w:tc>
      </w:tr>
      <w:tr w:rsidR="0033124E" w:rsidRPr="00137949" w:rsidTr="00C70F88">
        <w:tc>
          <w:tcPr>
            <w:tcW w:w="533" w:type="dxa"/>
            <w:shd w:val="clear" w:color="auto" w:fill="auto"/>
          </w:tcPr>
          <w:p w:rsidR="0033124E" w:rsidRPr="00137949" w:rsidRDefault="0052182F" w:rsidP="00137949">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8203" w:type="dxa"/>
            <w:shd w:val="clear" w:color="auto" w:fill="auto"/>
          </w:tcPr>
          <w:p w:rsidR="0033124E" w:rsidRDefault="0052182F" w:rsidP="0013794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References </w:t>
            </w:r>
          </w:p>
        </w:tc>
        <w:tc>
          <w:tcPr>
            <w:tcW w:w="1119" w:type="dxa"/>
            <w:shd w:val="clear" w:color="auto" w:fill="auto"/>
          </w:tcPr>
          <w:p w:rsidR="0033124E" w:rsidRPr="00137949" w:rsidRDefault="0033124E" w:rsidP="00137949">
            <w:pPr>
              <w:widowControl w:val="0"/>
              <w:autoSpaceDE w:val="0"/>
              <w:autoSpaceDN w:val="0"/>
              <w:adjustRightInd w:val="0"/>
              <w:spacing w:after="0" w:line="240" w:lineRule="auto"/>
              <w:jc w:val="right"/>
              <w:rPr>
                <w:rFonts w:ascii="Times New Roman" w:hAnsi="Times New Roman" w:cs="Times New Roman"/>
                <w:sz w:val="28"/>
                <w:szCs w:val="28"/>
                <w:lang w:val="en-US"/>
              </w:rPr>
            </w:pPr>
          </w:p>
        </w:tc>
      </w:tr>
    </w:tbl>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7115CA" w:rsidRDefault="007115CA" w:rsidP="00137949">
      <w:pPr>
        <w:pStyle w:val="a3"/>
        <w:shd w:val="clear" w:color="auto" w:fill="FFFFFF"/>
        <w:spacing w:before="0" w:beforeAutospacing="0" w:after="0" w:afterAutospacing="0"/>
        <w:jc w:val="center"/>
        <w:rPr>
          <w:b/>
          <w:iCs/>
          <w:spacing w:val="-2"/>
          <w:sz w:val="28"/>
          <w:szCs w:val="28"/>
          <w:lang w:val="en-US"/>
        </w:rPr>
      </w:pPr>
    </w:p>
    <w:p w:rsidR="00137949" w:rsidRPr="00137949" w:rsidRDefault="00137949" w:rsidP="00137949">
      <w:pPr>
        <w:pStyle w:val="a3"/>
        <w:shd w:val="clear" w:color="auto" w:fill="FFFFFF"/>
        <w:spacing w:before="0" w:beforeAutospacing="0" w:after="0" w:afterAutospacing="0"/>
        <w:jc w:val="center"/>
        <w:rPr>
          <w:b/>
          <w:bCs/>
          <w:color w:val="000000"/>
          <w:sz w:val="28"/>
          <w:szCs w:val="28"/>
          <w:lang w:val="en-US"/>
        </w:rPr>
      </w:pPr>
      <w:r w:rsidRPr="00137949">
        <w:rPr>
          <w:b/>
          <w:iCs/>
          <w:spacing w:val="-2"/>
          <w:sz w:val="28"/>
          <w:szCs w:val="28"/>
          <w:lang w:val="en-US"/>
        </w:rPr>
        <w:t xml:space="preserve"> </w:t>
      </w:r>
      <w:r w:rsidRPr="00137949">
        <w:rPr>
          <w:b/>
          <w:bCs/>
          <w:color w:val="000000"/>
          <w:sz w:val="28"/>
          <w:szCs w:val="28"/>
          <w:lang w:val="en-US"/>
        </w:rPr>
        <w:t>Introduction</w:t>
      </w:r>
    </w:p>
    <w:p w:rsidR="00137949" w:rsidRPr="00137949" w:rsidRDefault="00137949" w:rsidP="00137949">
      <w:pPr>
        <w:pStyle w:val="a3"/>
        <w:shd w:val="clear" w:color="auto" w:fill="FFFFFF"/>
        <w:spacing w:before="0" w:beforeAutospacing="0" w:after="0" w:afterAutospacing="0"/>
        <w:ind w:firstLine="567"/>
        <w:jc w:val="center"/>
        <w:rPr>
          <w:color w:val="000000"/>
          <w:sz w:val="28"/>
          <w:szCs w:val="28"/>
          <w:lang w:val="en-US"/>
        </w:rPr>
      </w:pPr>
    </w:p>
    <w:p w:rsidR="00137949" w:rsidRPr="00137949" w:rsidRDefault="00137949" w:rsidP="00137949">
      <w:pPr>
        <w:widowControl w:val="0"/>
        <w:spacing w:after="0" w:line="240" w:lineRule="auto"/>
        <w:ind w:firstLine="567"/>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 xml:space="preserve">Business in a Global Economy provides PhD students with an understanding of how and why businesses choose to expand their operations into other countries. This course exposes PhD students to the unique challenges facing firms doing business internationally, and to the potential opportunities available to those businesses. Building on concepts introduced in the perquisite of Principles of Finance, Business in a Global Economy broadens PhD students’ understanding of how businesses operate, grow, and thrive in our ever - changing world.  </w:t>
      </w:r>
    </w:p>
    <w:p w:rsidR="00137949" w:rsidRPr="00137949" w:rsidRDefault="00137949" w:rsidP="00137949">
      <w:pPr>
        <w:pStyle w:val="Default"/>
        <w:ind w:firstLine="567"/>
        <w:jc w:val="both"/>
        <w:rPr>
          <w:sz w:val="28"/>
          <w:szCs w:val="28"/>
          <w:highlight w:val="yellow"/>
          <w:lang w:val="en-US"/>
        </w:rPr>
      </w:pPr>
      <w:r w:rsidRPr="00137949">
        <w:rPr>
          <w:sz w:val="28"/>
          <w:szCs w:val="28"/>
          <w:lang w:val="en-US"/>
        </w:rPr>
        <w:t>The main goal of the course is to build up the understanding of the theory and policy of the contemporary global economics. The focus of the course is not only on traditional theories of international economics, i.e. on international trade, finance and growth, but on modern trends of economic development and on the latest empirical research in the most significant spheres of the global economics.</w:t>
      </w:r>
    </w:p>
    <w:p w:rsidR="00137949" w:rsidRPr="00137949" w:rsidRDefault="00137949" w:rsidP="00137949">
      <w:pPr>
        <w:widowControl w:val="0"/>
        <w:spacing w:after="0" w:line="240" w:lineRule="auto"/>
        <w:ind w:firstLine="567"/>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Also, the course purpose is to create the ordered system of knowledge of theoretical, methodological and practical questions of the effective business in the Global Economy and Policy.</w:t>
      </w:r>
    </w:p>
    <w:p w:rsidR="00137949" w:rsidRPr="00137949" w:rsidRDefault="00137949" w:rsidP="00137949">
      <w:pPr>
        <w:spacing w:after="0" w:line="240" w:lineRule="auto"/>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 xml:space="preserve">Tasks to study the discipline: </w:t>
      </w:r>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To consider the global economics concepts and terminology such as comparative advantage, terms of trade, balance of payments, etc.</w:t>
      </w:r>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rPr>
          <w:rFonts w:ascii="Times New Roman" w:hAnsi="Times New Roman" w:cs="Times New Roman"/>
          <w:sz w:val="28"/>
          <w:szCs w:val="28"/>
          <w:lang w:val="en-US"/>
        </w:rPr>
      </w:pPr>
      <w:r w:rsidRPr="00137949">
        <w:rPr>
          <w:rFonts w:ascii="Times New Roman" w:hAnsi="Times New Roman" w:cs="Times New Roman"/>
          <w:sz w:val="28"/>
          <w:szCs w:val="28"/>
          <w:lang w:val="en-US"/>
        </w:rPr>
        <w:t>To analyze the strengths and weaknesses of regional trade agreements.</w:t>
      </w:r>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137949">
        <w:rPr>
          <w:rFonts w:ascii="Times New Roman" w:eastAsia="SymbolMT" w:hAnsi="Times New Roman" w:cs="Times New Roman"/>
          <w:sz w:val="28"/>
          <w:szCs w:val="28"/>
          <w:lang w:val="en-US"/>
        </w:rPr>
        <w:t xml:space="preserve">To </w:t>
      </w:r>
      <w:r w:rsidRPr="00137949">
        <w:rPr>
          <w:rFonts w:ascii="Times New Roman" w:hAnsi="Times New Roman" w:cs="Times New Roman"/>
          <w:sz w:val="28"/>
          <w:szCs w:val="28"/>
          <w:lang w:val="en-US"/>
        </w:rPr>
        <w:t>become familiar with the functions of the various international organizations such as the International Monetary Fund (IMF), the World Trade Organization (WTO) and the World Bank.</w:t>
      </w:r>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137949">
        <w:rPr>
          <w:rFonts w:ascii="Times New Roman" w:hAnsi="Times New Roman" w:cs="Times New Roman"/>
          <w:sz w:val="28"/>
          <w:szCs w:val="28"/>
          <w:lang w:val="en-US"/>
        </w:rPr>
        <w:t>To analyze how exchange rates can adjust trade deficits and surpluses.</w:t>
      </w:r>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jc w:val="both"/>
        <w:rPr>
          <w:rFonts w:ascii="Times New Roman" w:hAnsi="Times New Roman" w:cs="Times New Roman"/>
          <w:sz w:val="28"/>
          <w:szCs w:val="28"/>
          <w:lang w:val="en-US"/>
        </w:rPr>
      </w:pPr>
      <w:r w:rsidRPr="00137949">
        <w:rPr>
          <w:rFonts w:ascii="Times New Roman" w:eastAsia="SymbolMT" w:hAnsi="Times New Roman" w:cs="Times New Roman"/>
          <w:sz w:val="28"/>
          <w:szCs w:val="28"/>
          <w:lang w:val="en-US"/>
        </w:rPr>
        <w:t>T</w:t>
      </w:r>
      <w:r w:rsidRPr="00137949">
        <w:rPr>
          <w:rFonts w:ascii="Times New Roman" w:hAnsi="Times New Roman" w:cs="Times New Roman"/>
          <w:sz w:val="28"/>
          <w:szCs w:val="28"/>
          <w:lang w:val="en-US"/>
        </w:rPr>
        <w:t xml:space="preserve">o study basic economic theories which explain the movement of goods, services, and capital between and among </w:t>
      </w:r>
      <w:proofErr w:type="gramStart"/>
      <w:r w:rsidRPr="00137949">
        <w:rPr>
          <w:rFonts w:ascii="Times New Roman" w:hAnsi="Times New Roman" w:cs="Times New Roman"/>
          <w:sz w:val="28"/>
          <w:szCs w:val="28"/>
          <w:lang w:val="en-US"/>
        </w:rPr>
        <w:t>countries.</w:t>
      </w:r>
      <w:proofErr w:type="gramEnd"/>
    </w:p>
    <w:p w:rsidR="00137949" w:rsidRPr="00137949" w:rsidRDefault="00137949" w:rsidP="00137949">
      <w:pPr>
        <w:numPr>
          <w:ilvl w:val="0"/>
          <w:numId w:val="37"/>
        </w:numPr>
        <w:tabs>
          <w:tab w:val="left" w:pos="567"/>
        </w:tabs>
        <w:autoSpaceDE w:val="0"/>
        <w:autoSpaceDN w:val="0"/>
        <w:adjustRightInd w:val="0"/>
        <w:spacing w:after="0" w:line="240" w:lineRule="auto"/>
        <w:ind w:left="0" w:firstLine="0"/>
        <w:rPr>
          <w:rFonts w:ascii="Times New Roman" w:hAnsi="Times New Roman" w:cs="Times New Roman"/>
          <w:sz w:val="28"/>
          <w:szCs w:val="28"/>
          <w:lang w:val="en-US"/>
        </w:rPr>
      </w:pPr>
      <w:r w:rsidRPr="00137949">
        <w:rPr>
          <w:rFonts w:ascii="Times New Roman" w:eastAsia="SymbolMT" w:hAnsi="Times New Roman" w:cs="Times New Roman"/>
          <w:sz w:val="28"/>
          <w:szCs w:val="28"/>
          <w:lang w:val="en-US"/>
        </w:rPr>
        <w:t xml:space="preserve">To </w:t>
      </w:r>
      <w:r w:rsidRPr="00137949">
        <w:rPr>
          <w:rFonts w:ascii="Times New Roman" w:hAnsi="Times New Roman" w:cs="Times New Roman"/>
          <w:sz w:val="28"/>
          <w:szCs w:val="28"/>
          <w:lang w:val="en-US"/>
        </w:rPr>
        <w:t>improve their analytical skills, writing skills and oral communication skills.</w:t>
      </w:r>
    </w:p>
    <w:p w:rsidR="00137949" w:rsidRPr="00137949" w:rsidRDefault="00137949" w:rsidP="00137949">
      <w:pPr>
        <w:numPr>
          <w:ilvl w:val="0"/>
          <w:numId w:val="37"/>
        </w:numPr>
        <w:tabs>
          <w:tab w:val="left" w:pos="567"/>
        </w:tabs>
        <w:suppressAutoHyphens/>
        <w:spacing w:after="0" w:line="240" w:lineRule="auto"/>
        <w:ind w:left="0" w:firstLine="0"/>
        <w:jc w:val="both"/>
        <w:rPr>
          <w:rFonts w:ascii="Times New Roman" w:hAnsi="Times New Roman" w:cs="Times New Roman"/>
          <w:sz w:val="28"/>
          <w:szCs w:val="28"/>
          <w:lang w:val="en-US"/>
        </w:rPr>
      </w:pPr>
      <w:r w:rsidRPr="00137949">
        <w:rPr>
          <w:rFonts w:ascii="Times New Roman" w:eastAsia="SymbolMT" w:hAnsi="Times New Roman" w:cs="Times New Roman"/>
          <w:sz w:val="28"/>
          <w:szCs w:val="28"/>
          <w:lang w:val="en-US"/>
        </w:rPr>
        <w:t xml:space="preserve">To </w:t>
      </w:r>
      <w:r w:rsidRPr="00137949">
        <w:rPr>
          <w:rFonts w:ascii="Times New Roman" w:hAnsi="Times New Roman" w:cs="Times New Roman"/>
          <w:sz w:val="28"/>
          <w:szCs w:val="28"/>
          <w:lang w:val="en-US"/>
        </w:rPr>
        <w:t>acquaint students with a variety of international data sources.</w:t>
      </w: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Pr="00F53AFE" w:rsidRDefault="00137949" w:rsidP="00137949">
      <w:pPr>
        <w:tabs>
          <w:tab w:val="left" w:pos="9072"/>
        </w:tabs>
        <w:spacing w:after="0" w:line="240" w:lineRule="auto"/>
        <w:jc w:val="both"/>
        <w:rPr>
          <w:rFonts w:ascii="Times New Roman" w:hAnsi="Times New Roman" w:cs="Times New Roman"/>
          <w:b/>
          <w:sz w:val="28"/>
          <w:szCs w:val="28"/>
          <w:lang w:val="en-US"/>
        </w:rPr>
      </w:pPr>
    </w:p>
    <w:p w:rsidR="00137949" w:rsidRDefault="00137949" w:rsidP="00137949">
      <w:pPr>
        <w:tabs>
          <w:tab w:val="left" w:pos="9072"/>
        </w:tabs>
        <w:spacing w:after="0" w:line="240" w:lineRule="auto"/>
        <w:jc w:val="both"/>
        <w:rPr>
          <w:rFonts w:ascii="Times New Roman" w:hAnsi="Times New Roman" w:cs="Times New Roman"/>
          <w:b/>
          <w:sz w:val="28"/>
          <w:szCs w:val="28"/>
          <w:lang w:val="en-US"/>
        </w:rPr>
      </w:pPr>
    </w:p>
    <w:p w:rsidR="006B26C7" w:rsidRDefault="006B26C7" w:rsidP="00137949">
      <w:pPr>
        <w:tabs>
          <w:tab w:val="left" w:pos="9072"/>
        </w:tabs>
        <w:spacing w:after="0" w:line="240" w:lineRule="auto"/>
        <w:jc w:val="both"/>
        <w:rPr>
          <w:rFonts w:ascii="Times New Roman" w:hAnsi="Times New Roman" w:cs="Times New Roman"/>
          <w:b/>
          <w:sz w:val="28"/>
          <w:szCs w:val="28"/>
          <w:lang w:val="en-US"/>
        </w:rPr>
      </w:pPr>
    </w:p>
    <w:p w:rsidR="006B26C7" w:rsidRDefault="006B26C7" w:rsidP="00137949">
      <w:pPr>
        <w:tabs>
          <w:tab w:val="left" w:pos="9072"/>
        </w:tabs>
        <w:spacing w:after="0" w:line="240" w:lineRule="auto"/>
        <w:jc w:val="both"/>
        <w:rPr>
          <w:rFonts w:ascii="Times New Roman" w:hAnsi="Times New Roman" w:cs="Times New Roman"/>
          <w:b/>
          <w:sz w:val="28"/>
          <w:szCs w:val="28"/>
          <w:lang w:val="en-US"/>
        </w:rPr>
      </w:pPr>
    </w:p>
    <w:p w:rsidR="00F1220B" w:rsidRDefault="00F1220B" w:rsidP="00137949">
      <w:pPr>
        <w:tabs>
          <w:tab w:val="left" w:pos="9072"/>
        </w:tabs>
        <w:spacing w:after="0" w:line="240" w:lineRule="auto"/>
        <w:jc w:val="both"/>
        <w:rPr>
          <w:rFonts w:ascii="Times New Roman" w:hAnsi="Times New Roman" w:cs="Times New Roman"/>
          <w:b/>
          <w:sz w:val="28"/>
          <w:szCs w:val="28"/>
          <w:lang w:val="en-US"/>
        </w:rPr>
      </w:pPr>
    </w:p>
    <w:p w:rsidR="00F1220B" w:rsidRDefault="00F1220B" w:rsidP="00137949">
      <w:pPr>
        <w:tabs>
          <w:tab w:val="left" w:pos="9072"/>
        </w:tabs>
        <w:spacing w:after="0" w:line="240" w:lineRule="auto"/>
        <w:jc w:val="both"/>
        <w:rPr>
          <w:rFonts w:ascii="Times New Roman" w:hAnsi="Times New Roman" w:cs="Times New Roman"/>
          <w:b/>
          <w:sz w:val="28"/>
          <w:szCs w:val="28"/>
          <w:lang w:val="en-US"/>
        </w:rPr>
      </w:pPr>
    </w:p>
    <w:p w:rsidR="003A47E9" w:rsidRPr="007C103E" w:rsidRDefault="003A47E9" w:rsidP="000E1962">
      <w:pPr>
        <w:tabs>
          <w:tab w:val="left" w:pos="9072"/>
        </w:tabs>
        <w:spacing w:after="0" w:line="240" w:lineRule="auto"/>
        <w:jc w:val="both"/>
        <w:rPr>
          <w:rFonts w:ascii="Times New Roman" w:eastAsia="Times New Roman" w:hAnsi="Times New Roman" w:cs="Times New Roman"/>
          <w:b/>
          <w:kern w:val="36"/>
          <w:sz w:val="28"/>
          <w:szCs w:val="28"/>
          <w:lang w:val="en-US"/>
        </w:rPr>
      </w:pPr>
      <w:r w:rsidRPr="007C103E">
        <w:rPr>
          <w:rFonts w:ascii="Times New Roman" w:hAnsi="Times New Roman" w:cs="Times New Roman"/>
          <w:b/>
          <w:sz w:val="28"/>
          <w:szCs w:val="28"/>
          <w:lang w:val="en-US"/>
        </w:rPr>
        <w:t xml:space="preserve">Case </w:t>
      </w:r>
      <w:r w:rsidR="00137949">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w:t>
      </w:r>
      <w:r w:rsidR="000E1962">
        <w:rPr>
          <w:rFonts w:ascii="Times New Roman" w:hAnsi="Times New Roman" w:cs="Times New Roman"/>
          <w:b/>
          <w:sz w:val="28"/>
          <w:szCs w:val="28"/>
          <w:lang w:val="en-US"/>
        </w:rPr>
        <w:t xml:space="preserve"> </w:t>
      </w:r>
      <w:r w:rsidRPr="007C103E">
        <w:rPr>
          <w:rFonts w:ascii="Times New Roman" w:eastAsia="Times New Roman" w:hAnsi="Times New Roman" w:cs="Times New Roman"/>
          <w:b/>
          <w:kern w:val="36"/>
          <w:sz w:val="28"/>
          <w:szCs w:val="28"/>
          <w:lang w:val="en-US"/>
        </w:rPr>
        <w:t>De Beers</w:t>
      </w:r>
      <w:r w:rsidR="00A05C8E">
        <w:rPr>
          <w:rFonts w:ascii="Times New Roman" w:eastAsia="Times New Roman" w:hAnsi="Times New Roman" w:cs="Times New Roman"/>
          <w:b/>
          <w:kern w:val="36"/>
          <w:sz w:val="28"/>
          <w:szCs w:val="28"/>
          <w:lang w:val="en-US"/>
        </w:rPr>
        <w:t>’</w:t>
      </w:r>
      <w:r w:rsidRPr="007C103E">
        <w:rPr>
          <w:rFonts w:ascii="Times New Roman" w:eastAsia="Times New Roman" w:hAnsi="Times New Roman" w:cs="Times New Roman"/>
          <w:b/>
          <w:kern w:val="36"/>
          <w:sz w:val="28"/>
          <w:szCs w:val="28"/>
          <w:lang w:val="en-US"/>
        </w:rPr>
        <w:t xml:space="preserve"> Corporate Transformation: The Competitive Pressures</w:t>
      </w:r>
    </w:p>
    <w:p w:rsidR="007C103E" w:rsidRDefault="007C103E" w:rsidP="007C103E">
      <w:pPr>
        <w:tabs>
          <w:tab w:val="left" w:pos="8647"/>
          <w:tab w:val="left" w:pos="9072"/>
          <w:tab w:val="left" w:pos="9639"/>
        </w:tabs>
        <w:spacing w:after="0" w:line="240"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Abstract:</w:t>
      </w:r>
    </w:p>
    <w:p w:rsidR="003A47E9" w:rsidRPr="00D82586" w:rsidRDefault="003A47E9" w:rsidP="007C103E">
      <w:pPr>
        <w:tabs>
          <w:tab w:val="left" w:pos="8647"/>
          <w:tab w:val="left" w:pos="9072"/>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The De Beers group, which maintained a monopoly on the global</w:t>
      </w:r>
      <w:r w:rsidR="008848E0" w:rsidRPr="008848E0">
        <w:rPr>
          <w:rFonts w:ascii="Times New Roman" w:eastAsia="Times New Roman" w:hAnsi="Times New Roman" w:cs="Times New Roman"/>
          <w:sz w:val="28"/>
          <w:szCs w:val="28"/>
          <w:lang w:val="en-US"/>
        </w:rPr>
        <w:t xml:space="preserve"> </w:t>
      </w:r>
      <w:r w:rsidRPr="00D82586">
        <w:rPr>
          <w:rFonts w:ascii="Times New Roman" w:eastAsia="Times New Roman" w:hAnsi="Times New Roman" w:cs="Times New Roman"/>
          <w:sz w:val="28"/>
          <w:szCs w:val="28"/>
          <w:lang w:val="en-US"/>
        </w:rPr>
        <w:t xml:space="preserve">diamond trade since the early 20th century, had to change its business model by the turn of the 21st century. It adopted the 'Supplier of Choice' program as a response to several allegations of unethical business practices, the issue of conflict diamonds in Africa and the antitrust suits filed against it in the US and the UK. De Beers consciously transformed itself from being a controller to stimulator of global diamond business. However, it faces stiff competition from a number of competitors, prominent among them being Lev </w:t>
      </w:r>
      <w:proofErr w:type="spellStart"/>
      <w:r w:rsidRPr="00D82586">
        <w:rPr>
          <w:rFonts w:ascii="Times New Roman" w:eastAsia="Times New Roman" w:hAnsi="Times New Roman" w:cs="Times New Roman"/>
          <w:sz w:val="28"/>
          <w:szCs w:val="28"/>
          <w:lang w:val="en-US"/>
        </w:rPr>
        <w:t>Leviev</w:t>
      </w:r>
      <w:proofErr w:type="spellEnd"/>
      <w:r w:rsidRPr="00D82586">
        <w:rPr>
          <w:rFonts w:ascii="Times New Roman" w:eastAsia="Times New Roman" w:hAnsi="Times New Roman" w:cs="Times New Roman"/>
          <w:sz w:val="28"/>
          <w:szCs w:val="28"/>
          <w:lang w:val="en-US"/>
        </w:rPr>
        <w:t>, who pioneered the concept of vertical integration in the diamond trade and has robbed</w:t>
      </w:r>
      <w:r w:rsidR="007C103E">
        <w:rPr>
          <w:rFonts w:ascii="Times New Roman" w:eastAsia="Times New Roman" w:hAnsi="Times New Roman" w:cs="Times New Roman"/>
          <w:sz w:val="28"/>
          <w:szCs w:val="28"/>
          <w:lang w:val="en-US"/>
        </w:rPr>
        <w:t xml:space="preserve"> </w:t>
      </w:r>
      <w:r w:rsidRPr="00D82586">
        <w:rPr>
          <w:rFonts w:ascii="Times New Roman" w:eastAsia="Times New Roman" w:hAnsi="Times New Roman" w:cs="Times New Roman"/>
          <w:sz w:val="28"/>
          <w:szCs w:val="28"/>
          <w:lang w:val="en-US"/>
        </w:rPr>
        <w:t>De Beers of many lucrative deals.</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understand how the global diamond industry used to run through a cartel in most part of the 20th century</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describe the competitive landscape of the global diamond industry in the 21st century</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w:t>
      </w:r>
      <w:r w:rsidR="00A05C8E" w:rsidRPr="00D82586">
        <w:rPr>
          <w:rFonts w:ascii="Times New Roman" w:eastAsia="Times New Roman" w:hAnsi="Times New Roman" w:cs="Times New Roman"/>
          <w:sz w:val="28"/>
          <w:szCs w:val="28"/>
          <w:lang w:val="en-US"/>
        </w:rPr>
        <w:t>analyze</w:t>
      </w:r>
      <w:r w:rsidRPr="00D82586">
        <w:rPr>
          <w:rFonts w:ascii="Times New Roman" w:eastAsia="Times New Roman" w:hAnsi="Times New Roman" w:cs="Times New Roman"/>
          <w:sz w:val="28"/>
          <w:szCs w:val="28"/>
          <w:lang w:val="en-US"/>
        </w:rPr>
        <w:t xml:space="preserve"> the business transformation at De Beers and its impact on the company and the global diamond trade as a whole.</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'Horizontal </w:t>
      </w:r>
      <w:proofErr w:type="spellStart"/>
      <w:r w:rsidRPr="00D82586">
        <w:rPr>
          <w:rFonts w:ascii="Times New Roman" w:eastAsia="Times New Roman" w:hAnsi="Times New Roman" w:cs="Times New Roman"/>
          <w:sz w:val="28"/>
          <w:szCs w:val="28"/>
          <w:lang w:val="en-US"/>
        </w:rPr>
        <w:t>vs</w:t>
      </w:r>
      <w:proofErr w:type="spellEnd"/>
      <w:r w:rsidRPr="00D82586">
        <w:rPr>
          <w:rFonts w:ascii="Times New Roman" w:eastAsia="Times New Roman" w:hAnsi="Times New Roman" w:cs="Times New Roman"/>
          <w:sz w:val="28"/>
          <w:szCs w:val="28"/>
          <w:lang w:val="en-US"/>
        </w:rPr>
        <w:t xml:space="preserve"> vertical monopoly'; Corporate Transformation Case Study; Single channel marketing; Central selling </w:t>
      </w:r>
      <w:r w:rsidR="00A05C8E" w:rsidRPr="00D82586">
        <w:rPr>
          <w:rFonts w:ascii="Times New Roman" w:eastAsia="Times New Roman" w:hAnsi="Times New Roman" w:cs="Times New Roman"/>
          <w:sz w:val="28"/>
          <w:szCs w:val="28"/>
          <w:lang w:val="en-US"/>
        </w:rPr>
        <w:t>organization</w:t>
      </w:r>
      <w:r w:rsidRPr="00D82586">
        <w:rPr>
          <w:rFonts w:ascii="Times New Roman" w:eastAsia="Times New Roman" w:hAnsi="Times New Roman" w:cs="Times New Roman"/>
          <w:sz w:val="28"/>
          <w:szCs w:val="28"/>
          <w:lang w:val="en-US"/>
        </w:rPr>
        <w:t xml:space="preserve">; The diamond cartel; Buyer of last resort; 'A Diamond is Forever'; De Beers and </w:t>
      </w:r>
      <w:proofErr w:type="spellStart"/>
      <w:r w:rsidRPr="00D82586">
        <w:rPr>
          <w:rFonts w:ascii="Times New Roman" w:eastAsia="Times New Roman" w:hAnsi="Times New Roman" w:cs="Times New Roman"/>
          <w:sz w:val="28"/>
          <w:szCs w:val="28"/>
          <w:lang w:val="en-US"/>
        </w:rPr>
        <w:t>Alrosa</w:t>
      </w:r>
      <w:proofErr w:type="spellEnd"/>
      <w:r w:rsidRPr="00D82586">
        <w:rPr>
          <w:rFonts w:ascii="Times New Roman" w:eastAsia="Times New Roman" w:hAnsi="Times New Roman" w:cs="Times New Roman"/>
          <w:sz w:val="28"/>
          <w:szCs w:val="28"/>
          <w:lang w:val="en-US"/>
        </w:rPr>
        <w:t xml:space="preserve">; Lev </w:t>
      </w:r>
      <w:proofErr w:type="spellStart"/>
      <w:r w:rsidRPr="00D82586">
        <w:rPr>
          <w:rFonts w:ascii="Times New Roman" w:eastAsia="Times New Roman" w:hAnsi="Times New Roman" w:cs="Times New Roman"/>
          <w:sz w:val="28"/>
          <w:szCs w:val="28"/>
          <w:lang w:val="en-US"/>
        </w:rPr>
        <w:t>Leviev</w:t>
      </w:r>
      <w:proofErr w:type="spellEnd"/>
      <w:r w:rsidRPr="00D82586">
        <w:rPr>
          <w:rFonts w:ascii="Times New Roman" w:eastAsia="Times New Roman" w:hAnsi="Times New Roman" w:cs="Times New Roman"/>
          <w:sz w:val="28"/>
          <w:szCs w:val="28"/>
          <w:lang w:val="en-US"/>
        </w:rPr>
        <w:t>; Synthetic diamonds; US antitrust; Supplier of choice; The '</w:t>
      </w:r>
      <w:proofErr w:type="spellStart"/>
      <w:r w:rsidRPr="00D82586">
        <w:rPr>
          <w:rFonts w:ascii="Times New Roman" w:eastAsia="Times New Roman" w:hAnsi="Times New Roman" w:cs="Times New Roman"/>
          <w:sz w:val="28"/>
          <w:szCs w:val="28"/>
          <w:lang w:val="en-US"/>
        </w:rPr>
        <w:t>Forevermark</w:t>
      </w:r>
      <w:proofErr w:type="spellEnd"/>
      <w:r w:rsidRPr="00D82586">
        <w:rPr>
          <w:rFonts w:ascii="Times New Roman" w:eastAsia="Times New Roman" w:hAnsi="Times New Roman" w:cs="Times New Roman"/>
          <w:sz w:val="28"/>
          <w:szCs w:val="28"/>
          <w:lang w:val="en-US"/>
        </w:rPr>
        <w:t>'; Conflict diamonds; Making money the De Beers way</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De Beers</w:t>
      </w:r>
      <w:r w:rsidR="00A05C8E">
        <w:rPr>
          <w:rFonts w:ascii="Times New Roman" w:eastAsia="Times New Roman" w:hAnsi="Times New Roman" w:cs="Times New Roman"/>
          <w:sz w:val="28"/>
          <w:szCs w:val="28"/>
          <w:lang w:val="en-US"/>
        </w:rPr>
        <w:t>’</w:t>
      </w:r>
      <w:r w:rsidRPr="00E54688">
        <w:rPr>
          <w:rFonts w:ascii="Times New Roman" w:eastAsia="Times New Roman" w:hAnsi="Times New Roman" w:cs="Times New Roman"/>
          <w:sz w:val="28"/>
          <w:szCs w:val="28"/>
          <w:lang w:val="en-US"/>
        </w:rPr>
        <w:t xml:space="preserve"> Competitive Scenario</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The Corporate Transformation: From Controller to Stimulator of Diamond Demand</w:t>
      </w:r>
    </w:p>
    <w:p w:rsidR="003A47E9" w:rsidRDefault="003A47E9" w:rsidP="007C103E">
      <w:pPr>
        <w:tabs>
          <w:tab w:val="left" w:pos="9639"/>
        </w:tabs>
        <w:spacing w:after="0" w:line="240" w:lineRule="auto"/>
        <w:ind w:firstLine="567"/>
        <w:jc w:val="both"/>
        <w:rPr>
          <w:rFonts w:ascii="Times New Roman" w:hAnsi="Times New Roman" w:cs="Times New Roman"/>
          <w:sz w:val="28"/>
          <w:szCs w:val="28"/>
          <w:lang w:val="en-US"/>
        </w:rPr>
      </w:pPr>
    </w:p>
    <w:p w:rsidR="000E1962" w:rsidRDefault="000E1962" w:rsidP="007C103E">
      <w:pPr>
        <w:tabs>
          <w:tab w:val="left" w:pos="9639"/>
        </w:tabs>
        <w:spacing w:after="0" w:line="240" w:lineRule="auto"/>
        <w:ind w:firstLine="567"/>
        <w:jc w:val="both"/>
        <w:rPr>
          <w:rFonts w:ascii="Times New Roman" w:hAnsi="Times New Roman" w:cs="Times New Roman"/>
          <w:sz w:val="28"/>
          <w:szCs w:val="28"/>
          <w:lang w:val="en-US"/>
        </w:rPr>
      </w:pPr>
    </w:p>
    <w:p w:rsidR="003A47E9" w:rsidRPr="007C103E" w:rsidRDefault="003A47E9" w:rsidP="007C103E">
      <w:pPr>
        <w:spacing w:after="0" w:line="240" w:lineRule="auto"/>
        <w:rPr>
          <w:rFonts w:ascii="Times New Roman" w:eastAsia="Times New Roman" w:hAnsi="Times New Roman" w:cs="Times New Roman"/>
          <w:b/>
          <w:kern w:val="36"/>
          <w:sz w:val="28"/>
          <w:szCs w:val="28"/>
          <w:lang w:val="en-US"/>
        </w:rPr>
      </w:pPr>
      <w:r w:rsidRPr="007C103E">
        <w:rPr>
          <w:rFonts w:ascii="Times New Roman" w:hAnsi="Times New Roman" w:cs="Times New Roman"/>
          <w:b/>
          <w:sz w:val="28"/>
          <w:szCs w:val="28"/>
          <w:lang w:val="en-US"/>
        </w:rPr>
        <w:t xml:space="preserve">Case </w:t>
      </w:r>
      <w:r w:rsidR="00774BE1">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 </w:t>
      </w:r>
      <w:r w:rsidRPr="007C103E">
        <w:rPr>
          <w:rFonts w:ascii="Times New Roman" w:eastAsia="Times New Roman" w:hAnsi="Times New Roman" w:cs="Times New Roman"/>
          <w:b/>
          <w:kern w:val="36"/>
          <w:sz w:val="28"/>
          <w:szCs w:val="28"/>
          <w:lang w:val="en-US"/>
        </w:rPr>
        <w:t>Apple’s iPod: Product Development and Extension Strategies</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r w:rsidRPr="00D82586">
        <w:rPr>
          <w:rFonts w:ascii="Times New Roman" w:eastAsia="Times New Roman" w:hAnsi="Times New Roman" w:cs="Times New Roman"/>
          <w:sz w:val="28"/>
          <w:szCs w:val="28"/>
          <w:lang w:val="en-US"/>
        </w:rPr>
        <w:br/>
        <w:t xml:space="preserve">Apple’s iPod, the portable digital player, was launched in October 2001. Soon, it became a major contributor to Apple’s revenue. Apple launched the iTunes music store from where users can download songs and transfer them to their iPod. Subsequently, several new versions of the models were launched and gradually, iPod became the market leader in the portable digital player industry. However, several new players entered the market, making the competition more intense. It was facing competition from Microsoft, Sony, and Nokia, who were developing new devices with gaming, e-mail, and music video playing capabilities. Amidst such competition, the development of new products at Apple is guided by technological development and market forces. </w:t>
      </w:r>
      <w:proofErr w:type="gramStart"/>
      <w:r w:rsidRPr="00D82586">
        <w:rPr>
          <w:rFonts w:ascii="Times New Roman" w:eastAsia="Times New Roman" w:hAnsi="Times New Roman" w:cs="Times New Roman"/>
          <w:sz w:val="28"/>
          <w:szCs w:val="28"/>
          <w:lang w:val="en-US"/>
        </w:rPr>
        <w:t>New devices like the iTunes compatible iPod, capable of downloading full-length movies in a wireless mode, is</w:t>
      </w:r>
      <w:proofErr w:type="gramEnd"/>
      <w:r w:rsidRPr="00D82586">
        <w:rPr>
          <w:rFonts w:ascii="Times New Roman" w:eastAsia="Times New Roman" w:hAnsi="Times New Roman" w:cs="Times New Roman"/>
          <w:sz w:val="28"/>
          <w:szCs w:val="28"/>
          <w:lang w:val="en-US"/>
        </w:rPr>
        <w:t xml:space="preserve"> seen as a natural product extension guiding Apple’s future.</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lastRenderedPageBreak/>
        <w:t>Pedagogical Objectives:</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discuss the strategic initiatives undertaken by Apple under Steve Jobs, to combat the competition in the digital music industry</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discuss the new product development and extension strategies adopted by Apple.</w:t>
      </w:r>
    </w:p>
    <w:p w:rsidR="003A47E9" w:rsidRPr="00D82586"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Apple; Product development; Product extension; iPod; </w:t>
      </w:r>
      <w:proofErr w:type="spellStart"/>
      <w:r w:rsidRPr="00D82586">
        <w:rPr>
          <w:rFonts w:ascii="Times New Roman" w:eastAsia="Times New Roman" w:hAnsi="Times New Roman" w:cs="Times New Roman"/>
          <w:sz w:val="28"/>
          <w:szCs w:val="28"/>
          <w:lang w:val="en-US"/>
        </w:rPr>
        <w:t>Nano</w:t>
      </w:r>
      <w:proofErr w:type="spellEnd"/>
      <w:r w:rsidRPr="00D82586">
        <w:rPr>
          <w:rFonts w:ascii="Times New Roman" w:eastAsia="Times New Roman" w:hAnsi="Times New Roman" w:cs="Times New Roman"/>
          <w:sz w:val="28"/>
          <w:szCs w:val="28"/>
          <w:lang w:val="en-US"/>
        </w:rPr>
        <w:t>; Steve Jobs; MP3; Mac; Competition; Growth; Personal computer (PC) industry; Marketing Strategies Case Study; Product differentiation; Portable music player; Customer adoption; Product development; Product extension; Product design; Superior product concept, Marketing Management; Marketing Mix; Market Segmentation; Product Life Cycle; New Product Development; Consumer Behavior; Marketing Case Studies; MBA; Marketing Course for MBA Marketing Course Case Map; Course Case Map; Case Map</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Apple – An Overview</w:t>
      </w:r>
    </w:p>
    <w:p w:rsidR="003A47E9" w:rsidRPr="00E54688" w:rsidRDefault="003A47E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Product Development Strategy at Apple</w:t>
      </w:r>
    </w:p>
    <w:p w:rsidR="00883530" w:rsidRDefault="00883530" w:rsidP="000E1962">
      <w:pPr>
        <w:spacing w:after="0" w:line="240" w:lineRule="auto"/>
        <w:jc w:val="both"/>
        <w:rPr>
          <w:rFonts w:ascii="Times New Roman" w:hAnsi="Times New Roman" w:cs="Times New Roman"/>
          <w:b/>
          <w:sz w:val="28"/>
          <w:szCs w:val="28"/>
          <w:lang w:val="en-US"/>
        </w:rPr>
      </w:pPr>
    </w:p>
    <w:p w:rsidR="00883530" w:rsidRDefault="00883530" w:rsidP="000E1962">
      <w:pPr>
        <w:spacing w:after="0" w:line="240" w:lineRule="auto"/>
        <w:jc w:val="both"/>
        <w:rPr>
          <w:rFonts w:ascii="Times New Roman" w:hAnsi="Times New Roman" w:cs="Times New Roman"/>
          <w:b/>
          <w:sz w:val="28"/>
          <w:szCs w:val="28"/>
          <w:lang w:val="en-US"/>
        </w:rPr>
      </w:pPr>
    </w:p>
    <w:p w:rsidR="00980562" w:rsidRPr="007C103E" w:rsidRDefault="00980562" w:rsidP="000E1962">
      <w:pPr>
        <w:spacing w:after="0" w:line="240" w:lineRule="auto"/>
        <w:jc w:val="both"/>
        <w:rPr>
          <w:rFonts w:ascii="Times New Roman" w:eastAsia="Times New Roman" w:hAnsi="Times New Roman" w:cs="Times New Roman"/>
          <w:b/>
          <w:kern w:val="36"/>
          <w:sz w:val="28"/>
          <w:szCs w:val="28"/>
          <w:lang w:val="en-US"/>
        </w:rPr>
      </w:pPr>
      <w:r w:rsidRPr="007C103E">
        <w:rPr>
          <w:rFonts w:ascii="Times New Roman" w:hAnsi="Times New Roman" w:cs="Times New Roman"/>
          <w:b/>
          <w:sz w:val="28"/>
          <w:szCs w:val="28"/>
          <w:lang w:val="en-US"/>
        </w:rPr>
        <w:t xml:space="preserve">Case </w:t>
      </w:r>
      <w:r w:rsidR="00774BE1">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 </w:t>
      </w:r>
      <w:r w:rsidRPr="007C103E">
        <w:rPr>
          <w:rFonts w:ascii="Times New Roman" w:eastAsia="Times New Roman" w:hAnsi="Times New Roman" w:cs="Times New Roman"/>
          <w:b/>
          <w:kern w:val="36"/>
          <w:sz w:val="28"/>
          <w:szCs w:val="28"/>
          <w:lang w:val="en-US"/>
        </w:rPr>
        <w:t xml:space="preserve">Nestlé’s </w:t>
      </w:r>
      <w:proofErr w:type="gramStart"/>
      <w:r w:rsidRPr="007C103E">
        <w:rPr>
          <w:rFonts w:ascii="Times New Roman" w:eastAsia="Times New Roman" w:hAnsi="Times New Roman" w:cs="Times New Roman"/>
          <w:b/>
          <w:kern w:val="36"/>
          <w:sz w:val="28"/>
          <w:szCs w:val="28"/>
          <w:lang w:val="en-US"/>
        </w:rPr>
        <w:t>Marketing</w:t>
      </w:r>
      <w:proofErr w:type="gramEnd"/>
      <w:r w:rsidRPr="007C103E">
        <w:rPr>
          <w:rFonts w:ascii="Times New Roman" w:eastAsia="Times New Roman" w:hAnsi="Times New Roman" w:cs="Times New Roman"/>
          <w:b/>
          <w:kern w:val="36"/>
          <w:sz w:val="28"/>
          <w:szCs w:val="28"/>
          <w:lang w:val="en-US"/>
        </w:rPr>
        <w:t>: The Next Driver of Value Growth?</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r w:rsidRPr="00D82586">
        <w:rPr>
          <w:rFonts w:ascii="Times New Roman" w:eastAsia="Times New Roman" w:hAnsi="Times New Roman" w:cs="Times New Roman"/>
          <w:sz w:val="28"/>
          <w:szCs w:val="28"/>
          <w:lang w:val="en-US"/>
        </w:rPr>
        <w:br/>
        <w:t xml:space="preserve">Although marketing and brands have long been considered </w:t>
      </w:r>
      <w:proofErr w:type="spellStart"/>
      <w:r w:rsidRPr="00D82586">
        <w:rPr>
          <w:rFonts w:ascii="Times New Roman" w:eastAsia="Times New Roman" w:hAnsi="Times New Roman" w:cs="Times New Roman"/>
          <w:sz w:val="28"/>
          <w:szCs w:val="28"/>
          <w:lang w:val="en-US"/>
        </w:rPr>
        <w:t>ast</w:t>
      </w:r>
      <w:proofErr w:type="spellEnd"/>
      <w:r w:rsidRPr="00D82586">
        <w:rPr>
          <w:rFonts w:ascii="Times New Roman" w:eastAsia="Times New Roman" w:hAnsi="Times New Roman" w:cs="Times New Roman"/>
          <w:sz w:val="28"/>
          <w:szCs w:val="28"/>
          <w:lang w:val="en-US"/>
        </w:rPr>
        <w:t xml:space="preserve"> he twin forces behind the success of Nestle, marketing traditionally played a peripheral role for the </w:t>
      </w:r>
      <w:proofErr w:type="spellStart"/>
      <w:r w:rsidRPr="00D82586">
        <w:rPr>
          <w:rFonts w:ascii="Times New Roman" w:eastAsia="Times New Roman" w:hAnsi="Times New Roman" w:cs="Times New Roman"/>
          <w:sz w:val="28"/>
          <w:szCs w:val="28"/>
          <w:lang w:val="en-US"/>
        </w:rPr>
        <w:t>company.Tofuel</w:t>
      </w:r>
      <w:proofErr w:type="spellEnd"/>
      <w:r w:rsidRPr="00D82586">
        <w:rPr>
          <w:rFonts w:ascii="Times New Roman" w:eastAsia="Times New Roman" w:hAnsi="Times New Roman" w:cs="Times New Roman"/>
          <w:sz w:val="28"/>
          <w:szCs w:val="28"/>
          <w:lang w:val="en-US"/>
        </w:rPr>
        <w:t xml:space="preserve"> growth at Nestle, </w:t>
      </w:r>
      <w:proofErr w:type="spellStart"/>
      <w:r w:rsidRPr="00D82586">
        <w:rPr>
          <w:rFonts w:ascii="Times New Roman" w:eastAsia="Times New Roman" w:hAnsi="Times New Roman" w:cs="Times New Roman"/>
          <w:sz w:val="28"/>
          <w:szCs w:val="28"/>
          <w:lang w:val="en-US"/>
        </w:rPr>
        <w:t>PeterBrabeck</w:t>
      </w:r>
      <w:proofErr w:type="spellEnd"/>
      <w:r w:rsidRPr="00D82586">
        <w:rPr>
          <w:rFonts w:ascii="Times New Roman" w:eastAsia="Times New Roman" w:hAnsi="Times New Roman" w:cs="Times New Roman"/>
          <w:sz w:val="28"/>
          <w:szCs w:val="28"/>
          <w:lang w:val="en-US"/>
        </w:rPr>
        <w:t xml:space="preserve">, its </w:t>
      </w:r>
      <w:proofErr w:type="spellStart"/>
      <w:r w:rsidRPr="00D82586">
        <w:rPr>
          <w:rFonts w:ascii="Times New Roman" w:eastAsia="Times New Roman" w:hAnsi="Times New Roman" w:cs="Times New Roman"/>
          <w:sz w:val="28"/>
          <w:szCs w:val="28"/>
          <w:lang w:val="en-US"/>
        </w:rPr>
        <w:t>chiefexecutive</w:t>
      </w:r>
      <w:proofErr w:type="spellEnd"/>
      <w:r w:rsidRPr="00D82586">
        <w:rPr>
          <w:rFonts w:ascii="Times New Roman" w:eastAsia="Times New Roman" w:hAnsi="Times New Roman" w:cs="Times New Roman"/>
          <w:sz w:val="28"/>
          <w:szCs w:val="28"/>
          <w:lang w:val="en-US"/>
        </w:rPr>
        <w:t xml:space="preserve"> officer, integrated the various functions of marketing to make it the backbone of the company. </w:t>
      </w:r>
      <w:proofErr w:type="spellStart"/>
      <w:r w:rsidRPr="00D82586">
        <w:rPr>
          <w:rFonts w:ascii="Times New Roman" w:eastAsia="Times New Roman" w:hAnsi="Times New Roman" w:cs="Times New Roman"/>
          <w:sz w:val="28"/>
          <w:szCs w:val="28"/>
          <w:lang w:val="en-US"/>
        </w:rPr>
        <w:t>Brabeckal</w:t>
      </w:r>
      <w:proofErr w:type="spellEnd"/>
      <w:r w:rsidRPr="00D82586">
        <w:rPr>
          <w:rFonts w:ascii="Times New Roman" w:eastAsia="Times New Roman" w:hAnsi="Times New Roman" w:cs="Times New Roman"/>
          <w:sz w:val="28"/>
          <w:szCs w:val="28"/>
          <w:lang w:val="en-US"/>
        </w:rPr>
        <w:t xml:space="preserve"> </w:t>
      </w:r>
      <w:proofErr w:type="spellStart"/>
      <w:r w:rsidRPr="00D82586">
        <w:rPr>
          <w:rFonts w:ascii="Times New Roman" w:eastAsia="Times New Roman" w:hAnsi="Times New Roman" w:cs="Times New Roman"/>
          <w:sz w:val="28"/>
          <w:szCs w:val="28"/>
          <w:lang w:val="en-US"/>
        </w:rPr>
        <w:t>somade</w:t>
      </w:r>
      <w:proofErr w:type="spellEnd"/>
      <w:r w:rsidRPr="00D82586">
        <w:rPr>
          <w:rFonts w:ascii="Times New Roman" w:eastAsia="Times New Roman" w:hAnsi="Times New Roman" w:cs="Times New Roman"/>
          <w:sz w:val="28"/>
          <w:szCs w:val="28"/>
          <w:lang w:val="en-US"/>
        </w:rPr>
        <w:t xml:space="preserve"> efforts </w:t>
      </w:r>
      <w:proofErr w:type="spellStart"/>
      <w:r w:rsidRPr="00D82586">
        <w:rPr>
          <w:rFonts w:ascii="Times New Roman" w:eastAsia="Times New Roman" w:hAnsi="Times New Roman" w:cs="Times New Roman"/>
          <w:sz w:val="28"/>
          <w:szCs w:val="28"/>
          <w:lang w:val="en-US"/>
        </w:rPr>
        <w:t>toreposition</w:t>
      </w:r>
      <w:proofErr w:type="spellEnd"/>
      <w:r w:rsidRPr="00D82586">
        <w:rPr>
          <w:rFonts w:ascii="Times New Roman" w:eastAsia="Times New Roman" w:hAnsi="Times New Roman" w:cs="Times New Roman"/>
          <w:sz w:val="28"/>
          <w:szCs w:val="28"/>
          <w:lang w:val="en-US"/>
        </w:rPr>
        <w:t xml:space="preserve"> Nestle as a health corporation to generate a feeling of well-</w:t>
      </w:r>
      <w:proofErr w:type="spellStart"/>
      <w:r w:rsidRPr="00D82586">
        <w:rPr>
          <w:rFonts w:ascii="Times New Roman" w:eastAsia="Times New Roman" w:hAnsi="Times New Roman" w:cs="Times New Roman"/>
          <w:sz w:val="28"/>
          <w:szCs w:val="28"/>
          <w:lang w:val="en-US"/>
        </w:rPr>
        <w:t>beinga</w:t>
      </w:r>
      <w:proofErr w:type="spellEnd"/>
      <w:r w:rsidRPr="00D82586">
        <w:rPr>
          <w:rFonts w:ascii="Times New Roman" w:eastAsia="Times New Roman" w:hAnsi="Times New Roman" w:cs="Times New Roman"/>
          <w:sz w:val="28"/>
          <w:szCs w:val="28"/>
          <w:lang w:val="en-US"/>
        </w:rPr>
        <w:t xml:space="preserve"> </w:t>
      </w:r>
      <w:proofErr w:type="spellStart"/>
      <w:r w:rsidRPr="00D82586">
        <w:rPr>
          <w:rFonts w:ascii="Times New Roman" w:eastAsia="Times New Roman" w:hAnsi="Times New Roman" w:cs="Times New Roman"/>
          <w:sz w:val="28"/>
          <w:szCs w:val="28"/>
          <w:lang w:val="en-US"/>
        </w:rPr>
        <w:t>mong</w:t>
      </w:r>
      <w:proofErr w:type="spellEnd"/>
      <w:r w:rsidRPr="00D82586">
        <w:rPr>
          <w:rFonts w:ascii="Times New Roman" w:eastAsia="Times New Roman" w:hAnsi="Times New Roman" w:cs="Times New Roman"/>
          <w:sz w:val="28"/>
          <w:szCs w:val="28"/>
          <w:lang w:val="en-US"/>
        </w:rPr>
        <w:t xml:space="preserve"> its consumers. He was convinced that the functional foods </w:t>
      </w:r>
      <w:proofErr w:type="spellStart"/>
      <w:r w:rsidRPr="00D82586">
        <w:rPr>
          <w:rFonts w:ascii="Times New Roman" w:eastAsia="Times New Roman" w:hAnsi="Times New Roman" w:cs="Times New Roman"/>
          <w:sz w:val="28"/>
          <w:szCs w:val="28"/>
          <w:lang w:val="en-US"/>
        </w:rPr>
        <w:t>or‘nutraceuticals</w:t>
      </w:r>
      <w:proofErr w:type="spellEnd"/>
      <w:r w:rsidRPr="00D82586">
        <w:rPr>
          <w:rFonts w:ascii="Times New Roman" w:eastAsia="Times New Roman" w:hAnsi="Times New Roman" w:cs="Times New Roman"/>
          <w:sz w:val="28"/>
          <w:szCs w:val="28"/>
          <w:lang w:val="en-US"/>
        </w:rPr>
        <w:t>’ of Nestle would be the drivers for creating value in future and that marketing would be the most vital function to achieve the value added growth.</w:t>
      </w:r>
    </w:p>
    <w:p w:rsidR="00980562" w:rsidRPr="00F53AFE"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F53AFE">
        <w:rPr>
          <w:rFonts w:ascii="Times New Roman" w:eastAsia="Times New Roman" w:hAnsi="Times New Roman" w:cs="Times New Roman"/>
          <w:sz w:val="28"/>
          <w:szCs w:val="28"/>
          <w:lang w:val="en-US"/>
        </w:rPr>
        <w:t>Pedagogical Objective:</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discuss the efforts </w:t>
      </w:r>
      <w:proofErr w:type="spellStart"/>
      <w:r w:rsidRPr="00D82586">
        <w:rPr>
          <w:rFonts w:ascii="Times New Roman" w:eastAsia="Times New Roman" w:hAnsi="Times New Roman" w:cs="Times New Roman"/>
          <w:sz w:val="28"/>
          <w:szCs w:val="28"/>
          <w:lang w:val="en-US"/>
        </w:rPr>
        <w:t>ofNestle</w:t>
      </w:r>
      <w:proofErr w:type="spellEnd"/>
      <w:r w:rsidRPr="00D82586">
        <w:rPr>
          <w:rFonts w:ascii="Times New Roman" w:eastAsia="Times New Roman" w:hAnsi="Times New Roman" w:cs="Times New Roman"/>
          <w:sz w:val="28"/>
          <w:szCs w:val="28"/>
          <w:lang w:val="en-US"/>
        </w:rPr>
        <w:t xml:space="preserve"> to </w:t>
      </w:r>
      <w:proofErr w:type="spellStart"/>
      <w:r w:rsidRPr="00D82586">
        <w:rPr>
          <w:rFonts w:ascii="Times New Roman" w:eastAsia="Times New Roman" w:hAnsi="Times New Roman" w:cs="Times New Roman"/>
          <w:sz w:val="28"/>
          <w:szCs w:val="28"/>
          <w:lang w:val="en-US"/>
        </w:rPr>
        <w:t>transformitself</w:t>
      </w:r>
      <w:proofErr w:type="spellEnd"/>
      <w:r w:rsidRPr="00D82586">
        <w:rPr>
          <w:rFonts w:ascii="Times New Roman" w:eastAsia="Times New Roman" w:hAnsi="Times New Roman" w:cs="Times New Roman"/>
          <w:sz w:val="28"/>
          <w:szCs w:val="28"/>
          <w:lang w:val="en-US"/>
        </w:rPr>
        <w:t xml:space="preserve"> into a health provider </w:t>
      </w:r>
      <w:proofErr w:type="spellStart"/>
      <w:r w:rsidRPr="00D82586">
        <w:rPr>
          <w:rFonts w:ascii="Times New Roman" w:eastAsia="Times New Roman" w:hAnsi="Times New Roman" w:cs="Times New Roman"/>
          <w:sz w:val="28"/>
          <w:szCs w:val="28"/>
          <w:lang w:val="en-US"/>
        </w:rPr>
        <w:t>byleveraging</w:t>
      </w:r>
      <w:proofErr w:type="spellEnd"/>
      <w:r w:rsidRPr="00D82586">
        <w:rPr>
          <w:rFonts w:ascii="Times New Roman" w:eastAsia="Times New Roman" w:hAnsi="Times New Roman" w:cs="Times New Roman"/>
          <w:sz w:val="28"/>
          <w:szCs w:val="28"/>
          <w:lang w:val="en-US"/>
        </w:rPr>
        <w:t xml:space="preserve"> on its core </w:t>
      </w:r>
      <w:proofErr w:type="spellStart"/>
      <w:r w:rsidRPr="00D82586">
        <w:rPr>
          <w:rFonts w:ascii="Times New Roman" w:eastAsia="Times New Roman" w:hAnsi="Times New Roman" w:cs="Times New Roman"/>
          <w:sz w:val="28"/>
          <w:szCs w:val="28"/>
          <w:lang w:val="en-US"/>
        </w:rPr>
        <w:t>activity</w:t>
      </w:r>
      <w:proofErr w:type="gramStart"/>
      <w:r w:rsidRPr="00D82586">
        <w:rPr>
          <w:rFonts w:ascii="Times New Roman" w:eastAsia="Times New Roman" w:hAnsi="Times New Roman" w:cs="Times New Roman"/>
          <w:sz w:val="28"/>
          <w:szCs w:val="28"/>
          <w:lang w:val="en-US"/>
        </w:rPr>
        <w:t>,marketing</w:t>
      </w:r>
      <w:proofErr w:type="spellEnd"/>
      <w:proofErr w:type="gramEnd"/>
      <w:r w:rsidRPr="00D82586">
        <w:rPr>
          <w:rFonts w:ascii="Times New Roman" w:eastAsia="Times New Roman" w:hAnsi="Times New Roman" w:cs="Times New Roman"/>
          <w:sz w:val="28"/>
          <w:szCs w:val="28"/>
          <w:lang w:val="en-US"/>
        </w:rPr>
        <w:t>.</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Positioning, Target Customers, Segmentation, Marketing and brands; Nestle; Peter </w:t>
      </w:r>
      <w:proofErr w:type="spellStart"/>
      <w:r w:rsidRPr="00D82586">
        <w:rPr>
          <w:rFonts w:ascii="Times New Roman" w:eastAsia="Times New Roman" w:hAnsi="Times New Roman" w:cs="Times New Roman"/>
          <w:sz w:val="28"/>
          <w:szCs w:val="28"/>
          <w:lang w:val="en-US"/>
        </w:rPr>
        <w:t>Brabeck</w:t>
      </w:r>
      <w:proofErr w:type="spellEnd"/>
      <w:r w:rsidRPr="00D82586">
        <w:rPr>
          <w:rFonts w:ascii="Times New Roman" w:eastAsia="Times New Roman" w:hAnsi="Times New Roman" w:cs="Times New Roman"/>
          <w:sz w:val="28"/>
          <w:szCs w:val="28"/>
          <w:lang w:val="en-US"/>
        </w:rPr>
        <w:t xml:space="preserve">; Healthcare; </w:t>
      </w:r>
      <w:proofErr w:type="spellStart"/>
      <w:r w:rsidRPr="00D82586">
        <w:rPr>
          <w:rFonts w:ascii="Times New Roman" w:eastAsia="Times New Roman" w:hAnsi="Times New Roman" w:cs="Times New Roman"/>
          <w:sz w:val="28"/>
          <w:szCs w:val="28"/>
          <w:lang w:val="en-US"/>
        </w:rPr>
        <w:t>Nutraceuticals</w:t>
      </w:r>
      <w:proofErr w:type="spellEnd"/>
      <w:r w:rsidRPr="00D82586">
        <w:rPr>
          <w:rFonts w:ascii="Times New Roman" w:eastAsia="Times New Roman" w:hAnsi="Times New Roman" w:cs="Times New Roman"/>
          <w:sz w:val="28"/>
          <w:szCs w:val="28"/>
          <w:lang w:val="en-US"/>
        </w:rPr>
        <w:t>; Nutrition; Umbrella brands; Packaging; Value creation; Organic growth; Marketing Strategies Case Study; Functional foods; Product Technology Centers (PTCs); Regional tastes and preferences; Health consciousness, Marketing Management; Marketing Mix; Market Segmentation; Product Life Cycle; New Product Development; Consumer Behavior; Marketing Case Studies; MBA; Marketing Course for MBA Marketing Course Case Map; Course Case Map; Case Map</w:t>
      </w:r>
    </w:p>
    <w:p w:rsidR="00980562" w:rsidRPr="00E54688"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Marketing and Brands: Twin Pillars of Nestlé's Empire</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Growth Strategies with Marketing as its Core</w:t>
      </w:r>
    </w:p>
    <w:p w:rsidR="00980562" w:rsidRPr="00D82586" w:rsidRDefault="009805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Value Creation and Future Growth Prospects</w:t>
      </w:r>
    </w:p>
    <w:p w:rsidR="00883530" w:rsidRDefault="00883530" w:rsidP="007C103E">
      <w:pPr>
        <w:spacing w:after="0" w:line="240" w:lineRule="auto"/>
        <w:ind w:firstLine="567"/>
        <w:rPr>
          <w:rFonts w:ascii="Times New Roman" w:hAnsi="Times New Roman" w:cs="Times New Roman"/>
          <w:sz w:val="28"/>
          <w:szCs w:val="28"/>
          <w:lang w:val="en-US"/>
        </w:rPr>
      </w:pPr>
    </w:p>
    <w:p w:rsidR="007422A4" w:rsidRPr="00E54688" w:rsidRDefault="007422A4" w:rsidP="007C103E">
      <w:pPr>
        <w:spacing w:after="0" w:line="240" w:lineRule="auto"/>
        <w:ind w:firstLine="567"/>
        <w:rPr>
          <w:rFonts w:ascii="Times New Roman" w:hAnsi="Times New Roman" w:cs="Times New Roman"/>
          <w:sz w:val="28"/>
          <w:szCs w:val="28"/>
          <w:lang w:val="en-US"/>
        </w:rPr>
      </w:pPr>
      <w:r w:rsidRPr="00E54688">
        <w:rPr>
          <w:rFonts w:ascii="Times New Roman" w:hAnsi="Times New Roman" w:cs="Times New Roman"/>
          <w:sz w:val="28"/>
          <w:szCs w:val="28"/>
          <w:lang w:val="en-US"/>
        </w:rPr>
        <w:t>Case Title: </w:t>
      </w:r>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kern w:val="36"/>
          <w:sz w:val="28"/>
          <w:szCs w:val="28"/>
          <w:lang w:val="en-US"/>
        </w:rPr>
      </w:pPr>
      <w:r w:rsidRPr="00D82586">
        <w:rPr>
          <w:rFonts w:ascii="Times New Roman" w:eastAsia="Times New Roman" w:hAnsi="Times New Roman" w:cs="Times New Roman"/>
          <w:kern w:val="36"/>
          <w:sz w:val="28"/>
          <w:szCs w:val="28"/>
          <w:lang w:val="en-US"/>
        </w:rPr>
        <w:t>C&amp;C's '</w:t>
      </w:r>
      <w:proofErr w:type="spellStart"/>
      <w:r w:rsidRPr="00D82586">
        <w:rPr>
          <w:rFonts w:ascii="Times New Roman" w:eastAsia="Times New Roman" w:hAnsi="Times New Roman" w:cs="Times New Roman"/>
          <w:kern w:val="36"/>
          <w:sz w:val="28"/>
          <w:szCs w:val="28"/>
          <w:lang w:val="en-US"/>
        </w:rPr>
        <w:t>Bulmers</w:t>
      </w:r>
      <w:proofErr w:type="spellEnd"/>
      <w:r w:rsidRPr="00D82586">
        <w:rPr>
          <w:rFonts w:ascii="Times New Roman" w:eastAsia="Times New Roman" w:hAnsi="Times New Roman" w:cs="Times New Roman"/>
          <w:kern w:val="36"/>
          <w:sz w:val="28"/>
          <w:szCs w:val="28"/>
          <w:lang w:val="en-US"/>
        </w:rPr>
        <w:t>' and '</w:t>
      </w:r>
      <w:proofErr w:type="spellStart"/>
      <w:r w:rsidRPr="00D82586">
        <w:rPr>
          <w:rFonts w:ascii="Times New Roman" w:eastAsia="Times New Roman" w:hAnsi="Times New Roman" w:cs="Times New Roman"/>
          <w:kern w:val="36"/>
          <w:sz w:val="28"/>
          <w:szCs w:val="28"/>
          <w:lang w:val="en-US"/>
        </w:rPr>
        <w:t>Magners</w:t>
      </w:r>
      <w:proofErr w:type="spellEnd"/>
      <w:r w:rsidRPr="00D82586">
        <w:rPr>
          <w:rFonts w:ascii="Times New Roman" w:eastAsia="Times New Roman" w:hAnsi="Times New Roman" w:cs="Times New Roman"/>
          <w:kern w:val="36"/>
          <w:sz w:val="28"/>
          <w:szCs w:val="28"/>
          <w:lang w:val="en-US"/>
        </w:rPr>
        <w:t>' Brand: The Irish Drinks Beverage Company's Brand Repositioning Strategies</w:t>
      </w:r>
    </w:p>
    <w:p w:rsidR="008848E0" w:rsidRPr="004B0633" w:rsidRDefault="007422A4"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ab/>
      </w:r>
    </w:p>
    <w:p w:rsidR="007422A4" w:rsidRPr="00D82586" w:rsidRDefault="007422A4"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Abstract: </w:t>
      </w:r>
      <w:r w:rsidRPr="00D82586">
        <w:rPr>
          <w:rFonts w:ascii="Times New Roman" w:hAnsi="Times New Roman" w:cs="Times New Roman"/>
          <w:sz w:val="28"/>
          <w:szCs w:val="28"/>
          <w:lang w:val="en-US"/>
        </w:rPr>
        <w:br/>
        <w:t xml:space="preserve">In 2002, C&amp;C, Ireland's biggest manufacturer of cider, adopted a strategy to reposition </w:t>
      </w:r>
      <w:proofErr w:type="spellStart"/>
      <w:r w:rsidRPr="00D82586">
        <w:rPr>
          <w:rFonts w:ascii="Times New Roman" w:hAnsi="Times New Roman" w:cs="Times New Roman"/>
          <w:sz w:val="28"/>
          <w:szCs w:val="28"/>
          <w:lang w:val="en-US"/>
        </w:rPr>
        <w:t>Bulmers</w:t>
      </w:r>
      <w:proofErr w:type="spellEnd"/>
      <w:r w:rsidRPr="00D82586">
        <w:rPr>
          <w:rFonts w:ascii="Times New Roman" w:hAnsi="Times New Roman" w:cs="Times New Roman"/>
          <w:sz w:val="28"/>
          <w:szCs w:val="28"/>
          <w:lang w:val="en-US"/>
        </w:rPr>
        <w:t xml:space="preserve"> from a low cost cider to a premium luxury drink. The company increased the price of </w:t>
      </w:r>
      <w:proofErr w:type="spellStart"/>
      <w:r w:rsidRPr="00D82586">
        <w:rPr>
          <w:rFonts w:ascii="Times New Roman" w:hAnsi="Times New Roman" w:cs="Times New Roman"/>
          <w:sz w:val="28"/>
          <w:szCs w:val="28"/>
          <w:lang w:val="en-US"/>
        </w:rPr>
        <w:t>Bulmers</w:t>
      </w:r>
      <w:proofErr w:type="spellEnd"/>
      <w:r w:rsidRPr="00D82586">
        <w:rPr>
          <w:rFonts w:ascii="Times New Roman" w:hAnsi="Times New Roman" w:cs="Times New Roman"/>
          <w:sz w:val="28"/>
          <w:szCs w:val="28"/>
          <w:lang w:val="en-US"/>
        </w:rPr>
        <w:t xml:space="preserve"> and reduced its alcohol content to change its image of being a hard drink. After launching </w:t>
      </w:r>
      <w:proofErr w:type="spellStart"/>
      <w:r w:rsidRPr="00D82586">
        <w:rPr>
          <w:rFonts w:ascii="Times New Roman" w:hAnsi="Times New Roman" w:cs="Times New Roman"/>
          <w:sz w:val="28"/>
          <w:szCs w:val="28"/>
          <w:lang w:val="en-US"/>
        </w:rPr>
        <w:t>Bulmers</w:t>
      </w:r>
      <w:proofErr w:type="spellEnd"/>
      <w:r w:rsidRPr="00D82586">
        <w:rPr>
          <w:rFonts w:ascii="Times New Roman" w:hAnsi="Times New Roman" w:cs="Times New Roman"/>
          <w:sz w:val="28"/>
          <w:szCs w:val="28"/>
          <w:lang w:val="en-US"/>
        </w:rPr>
        <w:t xml:space="preserve"> in Ireland with its new image, C&amp;C introduced it in the UK under the brand name </w:t>
      </w:r>
      <w:proofErr w:type="spellStart"/>
      <w:r w:rsidRPr="00D82586">
        <w:rPr>
          <w:rFonts w:ascii="Times New Roman" w:hAnsi="Times New Roman" w:cs="Times New Roman"/>
          <w:sz w:val="28"/>
          <w:szCs w:val="28"/>
          <w:lang w:val="en-US"/>
        </w:rPr>
        <w:t>Magners</w:t>
      </w:r>
      <w:proofErr w:type="spellEnd"/>
      <w:r w:rsidRPr="00D82586">
        <w:rPr>
          <w:rFonts w:ascii="Times New Roman" w:hAnsi="Times New Roman" w:cs="Times New Roman"/>
          <w:sz w:val="28"/>
          <w:szCs w:val="28"/>
          <w:lang w:val="en-US"/>
        </w:rPr>
        <w:t>.</w:t>
      </w:r>
    </w:p>
    <w:p w:rsidR="007422A4" w:rsidRPr="00E54688"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w:t>
      </w:r>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discuss the successful repositioning of </w:t>
      </w:r>
      <w:proofErr w:type="spellStart"/>
      <w:r w:rsidRPr="00D82586">
        <w:rPr>
          <w:rFonts w:ascii="Times New Roman" w:eastAsia="Times New Roman" w:hAnsi="Times New Roman" w:cs="Times New Roman"/>
          <w:sz w:val="28"/>
          <w:szCs w:val="28"/>
          <w:lang w:val="en-US"/>
        </w:rPr>
        <w:t>Bulmers</w:t>
      </w:r>
      <w:proofErr w:type="spellEnd"/>
      <w:r w:rsidRPr="00D82586">
        <w:rPr>
          <w:rFonts w:ascii="Times New Roman" w:eastAsia="Times New Roman" w:hAnsi="Times New Roman" w:cs="Times New Roman"/>
          <w:sz w:val="28"/>
          <w:szCs w:val="28"/>
          <w:lang w:val="en-US"/>
        </w:rPr>
        <w:t xml:space="preserve"> in Ireland</w:t>
      </w:r>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gramStart"/>
      <w:r w:rsidRPr="00D82586">
        <w:rPr>
          <w:rFonts w:ascii="Times New Roman" w:eastAsia="Times New Roman" w:hAnsi="Times New Roman" w:cs="Times New Roman"/>
          <w:sz w:val="28"/>
          <w:szCs w:val="28"/>
          <w:lang w:val="en-US"/>
        </w:rPr>
        <w:t xml:space="preserve">To discuss whether C&amp;C would be able to repeat the success, through </w:t>
      </w:r>
      <w:proofErr w:type="spellStart"/>
      <w:r w:rsidRPr="00D82586">
        <w:rPr>
          <w:rFonts w:ascii="Times New Roman" w:eastAsia="Times New Roman" w:hAnsi="Times New Roman" w:cs="Times New Roman"/>
          <w:sz w:val="28"/>
          <w:szCs w:val="28"/>
          <w:lang w:val="en-US"/>
        </w:rPr>
        <w:t>Magners</w:t>
      </w:r>
      <w:proofErr w:type="spellEnd"/>
      <w:r w:rsidRPr="00D82586">
        <w:rPr>
          <w:rFonts w:ascii="Times New Roman" w:eastAsia="Times New Roman" w:hAnsi="Times New Roman" w:cs="Times New Roman"/>
          <w:sz w:val="28"/>
          <w:szCs w:val="28"/>
          <w:lang w:val="en-US"/>
        </w:rPr>
        <w:t>, in the UK.</w:t>
      </w:r>
      <w:proofErr w:type="gramEnd"/>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Keywords : Brand repositioning strategies, Unique selling preposition, Core competencies, Brand image, Branding, Advertising, Packaging, Niche marketing, Brands &amp; Branding Case Study, Value addition, Positioning, Diversification, Entrepreneurship, Leadership style, Product differentiation, Pricing</w:t>
      </w:r>
    </w:p>
    <w:p w:rsidR="007422A4" w:rsidRPr="00E54688"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spellStart"/>
      <w:r w:rsidRPr="00D82586">
        <w:rPr>
          <w:rFonts w:ascii="Times New Roman" w:eastAsia="Times New Roman" w:hAnsi="Times New Roman" w:cs="Times New Roman"/>
          <w:sz w:val="28"/>
          <w:szCs w:val="28"/>
          <w:lang w:val="en-US"/>
        </w:rPr>
        <w:t>Bulmers</w:t>
      </w:r>
      <w:proofErr w:type="spellEnd"/>
      <w:r w:rsidRPr="00D82586">
        <w:rPr>
          <w:rFonts w:ascii="Times New Roman" w:eastAsia="Times New Roman" w:hAnsi="Times New Roman" w:cs="Times New Roman"/>
          <w:sz w:val="28"/>
          <w:szCs w:val="28"/>
          <w:lang w:val="en-US"/>
        </w:rPr>
        <w:t>: The Cider from C&amp;C</w:t>
      </w:r>
    </w:p>
    <w:p w:rsidR="007422A4" w:rsidRPr="00D82586" w:rsidRDefault="007422A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spellStart"/>
      <w:r w:rsidRPr="00D82586">
        <w:rPr>
          <w:rFonts w:ascii="Times New Roman" w:eastAsia="Times New Roman" w:hAnsi="Times New Roman" w:cs="Times New Roman"/>
          <w:sz w:val="28"/>
          <w:szCs w:val="28"/>
          <w:lang w:val="en-US"/>
        </w:rPr>
        <w:t>Magners</w:t>
      </w:r>
      <w:proofErr w:type="spellEnd"/>
      <w:r w:rsidRPr="00D82586">
        <w:rPr>
          <w:rFonts w:ascii="Times New Roman" w:eastAsia="Times New Roman" w:hAnsi="Times New Roman" w:cs="Times New Roman"/>
          <w:sz w:val="28"/>
          <w:szCs w:val="28"/>
          <w:lang w:val="en-US"/>
        </w:rPr>
        <w:t>: The Cider from C&amp;C</w:t>
      </w:r>
    </w:p>
    <w:p w:rsidR="00D82586" w:rsidRDefault="00D82586" w:rsidP="007C103E">
      <w:pPr>
        <w:spacing w:after="0" w:line="240" w:lineRule="auto"/>
        <w:ind w:firstLine="567"/>
        <w:rPr>
          <w:rFonts w:ascii="Times New Roman" w:hAnsi="Times New Roman" w:cs="Times New Roman"/>
          <w:sz w:val="28"/>
          <w:szCs w:val="28"/>
          <w:lang w:val="en-US"/>
        </w:rPr>
      </w:pPr>
    </w:p>
    <w:p w:rsidR="00774BE1" w:rsidRDefault="00774BE1" w:rsidP="007C103E">
      <w:pPr>
        <w:spacing w:after="0" w:line="240" w:lineRule="auto"/>
        <w:rPr>
          <w:rFonts w:ascii="Times New Roman" w:hAnsi="Times New Roman" w:cs="Times New Roman"/>
          <w:b/>
          <w:sz w:val="28"/>
          <w:szCs w:val="28"/>
          <w:lang w:val="en-US"/>
        </w:rPr>
      </w:pPr>
    </w:p>
    <w:p w:rsidR="00557934" w:rsidRPr="007C103E" w:rsidRDefault="00557934" w:rsidP="007C103E">
      <w:pPr>
        <w:spacing w:after="0" w:line="240" w:lineRule="auto"/>
        <w:rPr>
          <w:rFonts w:ascii="Times New Roman" w:eastAsia="Times New Roman" w:hAnsi="Times New Roman" w:cs="Times New Roman"/>
          <w:b/>
          <w:kern w:val="36"/>
          <w:sz w:val="28"/>
          <w:szCs w:val="28"/>
          <w:lang w:val="en-US"/>
        </w:rPr>
      </w:pPr>
      <w:r w:rsidRPr="007C103E">
        <w:rPr>
          <w:rFonts w:ascii="Times New Roman" w:hAnsi="Times New Roman" w:cs="Times New Roman"/>
          <w:b/>
          <w:sz w:val="28"/>
          <w:szCs w:val="28"/>
          <w:lang w:val="en-US"/>
        </w:rPr>
        <w:t xml:space="preserve">Case </w:t>
      </w:r>
      <w:r w:rsidR="00774BE1">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 </w:t>
      </w:r>
      <w:r w:rsidRPr="007C103E">
        <w:rPr>
          <w:rFonts w:ascii="Times New Roman" w:eastAsia="Times New Roman" w:hAnsi="Times New Roman" w:cs="Times New Roman"/>
          <w:b/>
          <w:kern w:val="36"/>
          <w:sz w:val="28"/>
          <w:szCs w:val="28"/>
          <w:lang w:val="en-US"/>
        </w:rPr>
        <w:t>Rural Marketing: Indian Experiences</w:t>
      </w:r>
    </w:p>
    <w:p w:rsidR="00557934" w:rsidRPr="00D82586"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r w:rsidRPr="00D82586">
        <w:rPr>
          <w:rFonts w:ascii="Times New Roman" w:eastAsia="Times New Roman" w:hAnsi="Times New Roman" w:cs="Times New Roman"/>
          <w:sz w:val="28"/>
          <w:szCs w:val="28"/>
          <w:lang w:val="en-US"/>
        </w:rPr>
        <w:br/>
        <w:t xml:space="preserve">Professors C.K </w:t>
      </w:r>
      <w:proofErr w:type="spellStart"/>
      <w:r w:rsidRPr="00D82586">
        <w:rPr>
          <w:rFonts w:ascii="Times New Roman" w:eastAsia="Times New Roman" w:hAnsi="Times New Roman" w:cs="Times New Roman"/>
          <w:sz w:val="28"/>
          <w:szCs w:val="28"/>
          <w:lang w:val="en-US"/>
        </w:rPr>
        <w:t>Prahalad</w:t>
      </w:r>
      <w:proofErr w:type="spellEnd"/>
      <w:r w:rsidRPr="00D82586">
        <w:rPr>
          <w:rFonts w:ascii="Times New Roman" w:eastAsia="Times New Roman" w:hAnsi="Times New Roman" w:cs="Times New Roman"/>
          <w:sz w:val="28"/>
          <w:szCs w:val="28"/>
          <w:lang w:val="en-US"/>
        </w:rPr>
        <w:t xml:space="preserve"> and Stuart L Hart point out that the real fortune for marketers is at the bottom of the world economic pyramid, the four billion consumers whose annual per capita income in purchasing power parity terms is less than $1,500. These tier-4 consumers live in rural villages or urban slums, mostly in developing countries like India, China and Brazil. However, most multinational companies have focused their efforts on serving the needs of consumers in developed nations or the affluent in the developing nations. Marketing in rural areas has been seen as, too much effort for too little return. However, in India, multinational companies (MNCs) have been increasingly involving themselves in serving and creating products for the rural consumer.</w:t>
      </w:r>
    </w:p>
    <w:p w:rsidR="000E1962" w:rsidRDefault="000E196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557934" w:rsidRPr="00D82586"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discuss the wide differences between urban and rural markets and explore the psyche of the rural consumer in the backdrop of experiences of several MNCs like Hindustan Lever, Coca-Cola and </w:t>
      </w:r>
      <w:proofErr w:type="spellStart"/>
      <w:r w:rsidRPr="00D82586">
        <w:rPr>
          <w:rFonts w:ascii="Times New Roman" w:eastAsia="Times New Roman" w:hAnsi="Times New Roman" w:cs="Times New Roman"/>
          <w:sz w:val="28"/>
          <w:szCs w:val="28"/>
          <w:lang w:val="en-US"/>
        </w:rPr>
        <w:t>CavinKare</w:t>
      </w:r>
      <w:proofErr w:type="spellEnd"/>
      <w:r w:rsidRPr="00D82586">
        <w:rPr>
          <w:rFonts w:ascii="Times New Roman" w:eastAsia="Times New Roman" w:hAnsi="Times New Roman" w:cs="Times New Roman"/>
          <w:sz w:val="28"/>
          <w:szCs w:val="28"/>
          <w:lang w:val="en-US"/>
        </w:rPr>
        <w:t xml:space="preserve"> and insights provided by rural marketing experts like </w:t>
      </w:r>
      <w:proofErr w:type="spellStart"/>
      <w:r w:rsidRPr="00D82586">
        <w:rPr>
          <w:rFonts w:ascii="Times New Roman" w:eastAsia="Times New Roman" w:hAnsi="Times New Roman" w:cs="Times New Roman"/>
          <w:sz w:val="28"/>
          <w:szCs w:val="28"/>
          <w:lang w:val="en-US"/>
        </w:rPr>
        <w:t>Pradeep</w:t>
      </w:r>
      <w:proofErr w:type="spellEnd"/>
      <w:r w:rsidRPr="00D82586">
        <w:rPr>
          <w:rFonts w:ascii="Times New Roman" w:eastAsia="Times New Roman" w:hAnsi="Times New Roman" w:cs="Times New Roman"/>
          <w:sz w:val="28"/>
          <w:szCs w:val="28"/>
          <w:lang w:val="en-US"/>
        </w:rPr>
        <w:t xml:space="preserve"> </w:t>
      </w:r>
      <w:proofErr w:type="spellStart"/>
      <w:r w:rsidRPr="00D82586">
        <w:rPr>
          <w:rFonts w:ascii="Times New Roman" w:eastAsia="Times New Roman" w:hAnsi="Times New Roman" w:cs="Times New Roman"/>
          <w:sz w:val="28"/>
          <w:szCs w:val="28"/>
          <w:lang w:val="en-US"/>
        </w:rPr>
        <w:t>Kashyap</w:t>
      </w:r>
      <w:proofErr w:type="spellEnd"/>
      <w:r w:rsidRPr="00D82586">
        <w:rPr>
          <w:rFonts w:ascii="Times New Roman" w:eastAsia="Times New Roman" w:hAnsi="Times New Roman" w:cs="Times New Roman"/>
          <w:sz w:val="28"/>
          <w:szCs w:val="28"/>
          <w:lang w:val="en-US"/>
        </w:rPr>
        <w:t xml:space="preserve"> of Market and Research Team and </w:t>
      </w:r>
      <w:proofErr w:type="spellStart"/>
      <w:r w:rsidRPr="00D82586">
        <w:rPr>
          <w:rFonts w:ascii="Times New Roman" w:eastAsia="Times New Roman" w:hAnsi="Times New Roman" w:cs="Times New Roman"/>
          <w:sz w:val="28"/>
          <w:szCs w:val="28"/>
          <w:lang w:val="en-US"/>
        </w:rPr>
        <w:t>practising</w:t>
      </w:r>
      <w:proofErr w:type="spellEnd"/>
      <w:r w:rsidRPr="00D82586">
        <w:rPr>
          <w:rFonts w:ascii="Times New Roman" w:eastAsia="Times New Roman" w:hAnsi="Times New Roman" w:cs="Times New Roman"/>
          <w:sz w:val="28"/>
          <w:szCs w:val="28"/>
          <w:lang w:val="en-US"/>
        </w:rPr>
        <w:t xml:space="preserve"> marketing managers of companies.</w:t>
      </w:r>
    </w:p>
    <w:p w:rsidR="00557934" w:rsidRPr="00D82586"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lastRenderedPageBreak/>
        <w:t xml:space="preserve">Keywords : Rural marketing, C.K </w:t>
      </w:r>
      <w:proofErr w:type="spellStart"/>
      <w:r w:rsidRPr="00D82586">
        <w:rPr>
          <w:rFonts w:ascii="Times New Roman" w:eastAsia="Times New Roman" w:hAnsi="Times New Roman" w:cs="Times New Roman"/>
          <w:sz w:val="28"/>
          <w:szCs w:val="28"/>
          <w:lang w:val="en-US"/>
        </w:rPr>
        <w:t>Prahalad</w:t>
      </w:r>
      <w:proofErr w:type="spellEnd"/>
      <w:r w:rsidRPr="00D82586">
        <w:rPr>
          <w:rFonts w:ascii="Times New Roman" w:eastAsia="Times New Roman" w:hAnsi="Times New Roman" w:cs="Times New Roman"/>
          <w:sz w:val="28"/>
          <w:szCs w:val="28"/>
          <w:lang w:val="en-US"/>
        </w:rPr>
        <w:t xml:space="preserve">, Stuart L Hart, </w:t>
      </w:r>
      <w:proofErr w:type="spellStart"/>
      <w:r w:rsidRPr="00D82586">
        <w:rPr>
          <w:rFonts w:ascii="Times New Roman" w:eastAsia="Times New Roman" w:hAnsi="Times New Roman" w:cs="Times New Roman"/>
          <w:sz w:val="28"/>
          <w:szCs w:val="28"/>
          <w:lang w:val="en-US"/>
        </w:rPr>
        <w:t>Pradeep</w:t>
      </w:r>
      <w:proofErr w:type="spellEnd"/>
      <w:r w:rsidRPr="00D82586">
        <w:rPr>
          <w:rFonts w:ascii="Times New Roman" w:eastAsia="Times New Roman" w:hAnsi="Times New Roman" w:cs="Times New Roman"/>
          <w:sz w:val="28"/>
          <w:szCs w:val="28"/>
          <w:lang w:val="en-US"/>
        </w:rPr>
        <w:t xml:space="preserve"> </w:t>
      </w:r>
      <w:proofErr w:type="spellStart"/>
      <w:r w:rsidRPr="00D82586">
        <w:rPr>
          <w:rFonts w:ascii="Times New Roman" w:eastAsia="Times New Roman" w:hAnsi="Times New Roman" w:cs="Times New Roman"/>
          <w:sz w:val="28"/>
          <w:szCs w:val="28"/>
          <w:lang w:val="en-US"/>
        </w:rPr>
        <w:t>Kashyap</w:t>
      </w:r>
      <w:proofErr w:type="spellEnd"/>
      <w:r w:rsidRPr="00D82586">
        <w:rPr>
          <w:rFonts w:ascii="Times New Roman" w:eastAsia="Times New Roman" w:hAnsi="Times New Roman" w:cs="Times New Roman"/>
          <w:sz w:val="28"/>
          <w:szCs w:val="28"/>
          <w:lang w:val="en-US"/>
        </w:rPr>
        <w:t xml:space="preserve">, Hindustan Lever Ltd, Coca-Cola, RV </w:t>
      </w:r>
      <w:proofErr w:type="spellStart"/>
      <w:r w:rsidRPr="00D82586">
        <w:rPr>
          <w:rFonts w:ascii="Times New Roman" w:eastAsia="Times New Roman" w:hAnsi="Times New Roman" w:cs="Times New Roman"/>
          <w:sz w:val="28"/>
          <w:szCs w:val="28"/>
          <w:lang w:val="en-US"/>
        </w:rPr>
        <w:t>Rajan</w:t>
      </w:r>
      <w:proofErr w:type="spellEnd"/>
      <w:r w:rsidRPr="00D82586">
        <w:rPr>
          <w:rFonts w:ascii="Times New Roman" w:eastAsia="Times New Roman" w:hAnsi="Times New Roman" w:cs="Times New Roman"/>
          <w:sz w:val="28"/>
          <w:szCs w:val="28"/>
          <w:lang w:val="en-US"/>
        </w:rPr>
        <w:t xml:space="preserve">, CK </w:t>
      </w:r>
      <w:proofErr w:type="spellStart"/>
      <w:r w:rsidRPr="00D82586">
        <w:rPr>
          <w:rFonts w:ascii="Times New Roman" w:eastAsia="Times New Roman" w:hAnsi="Times New Roman" w:cs="Times New Roman"/>
          <w:sz w:val="28"/>
          <w:szCs w:val="28"/>
          <w:lang w:val="en-US"/>
        </w:rPr>
        <w:t>Ranganathan</w:t>
      </w:r>
      <w:proofErr w:type="spellEnd"/>
      <w:r w:rsidRPr="00D82586">
        <w:rPr>
          <w:rFonts w:ascii="Times New Roman" w:eastAsia="Times New Roman" w:hAnsi="Times New Roman" w:cs="Times New Roman"/>
          <w:sz w:val="28"/>
          <w:szCs w:val="28"/>
          <w:lang w:val="en-US"/>
        </w:rPr>
        <w:t xml:space="preserve">, Television advertising, Rural psyche, Rural communication, Marketing Strategies Case Study, Rural India, Katy </w:t>
      </w:r>
      <w:proofErr w:type="spellStart"/>
      <w:r w:rsidRPr="00D82586">
        <w:rPr>
          <w:rFonts w:ascii="Times New Roman" w:eastAsia="Times New Roman" w:hAnsi="Times New Roman" w:cs="Times New Roman"/>
          <w:sz w:val="28"/>
          <w:szCs w:val="28"/>
          <w:lang w:val="en-US"/>
        </w:rPr>
        <w:t>Merchan</w:t>
      </w:r>
      <w:proofErr w:type="spellEnd"/>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Introduction</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Rural India – a picture</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Experiences of marketers</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Price</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Product features</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Decision-making</w:t>
      </w:r>
    </w:p>
    <w:p w:rsidR="00557934" w:rsidRPr="00E54688"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Communication</w:t>
      </w:r>
    </w:p>
    <w:p w:rsidR="007C103E" w:rsidRDefault="0055793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Television advertising</w:t>
      </w:r>
    </w:p>
    <w:p w:rsidR="007C103E" w:rsidRDefault="007C103E"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
    <w:p w:rsidR="00883530" w:rsidRDefault="00883530" w:rsidP="007C103E">
      <w:pPr>
        <w:tabs>
          <w:tab w:val="left" w:pos="9639"/>
        </w:tabs>
        <w:spacing w:after="0" w:line="240" w:lineRule="auto"/>
        <w:jc w:val="both"/>
        <w:rPr>
          <w:rFonts w:ascii="Times New Roman" w:hAnsi="Times New Roman" w:cs="Times New Roman"/>
          <w:b/>
          <w:sz w:val="28"/>
          <w:szCs w:val="28"/>
          <w:lang w:val="en-US"/>
        </w:rPr>
      </w:pPr>
    </w:p>
    <w:p w:rsidR="00FC2AD2" w:rsidRPr="007C103E" w:rsidRDefault="00FC2AD2" w:rsidP="007C103E">
      <w:pPr>
        <w:tabs>
          <w:tab w:val="left" w:pos="9639"/>
        </w:tabs>
        <w:spacing w:after="0" w:line="240" w:lineRule="auto"/>
        <w:jc w:val="both"/>
        <w:rPr>
          <w:rFonts w:ascii="Times New Roman" w:eastAsia="Times New Roman" w:hAnsi="Times New Roman" w:cs="Times New Roman"/>
          <w:b/>
          <w:sz w:val="28"/>
          <w:szCs w:val="28"/>
          <w:lang w:val="en-US"/>
        </w:rPr>
      </w:pPr>
      <w:r w:rsidRPr="007C103E">
        <w:rPr>
          <w:rFonts w:ascii="Times New Roman" w:hAnsi="Times New Roman" w:cs="Times New Roman"/>
          <w:b/>
          <w:sz w:val="28"/>
          <w:szCs w:val="28"/>
          <w:lang w:val="en-US"/>
        </w:rPr>
        <w:t xml:space="preserve">Case </w:t>
      </w:r>
      <w:r w:rsidR="00774BE1">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 </w:t>
      </w:r>
      <w:r w:rsidRPr="007C103E">
        <w:rPr>
          <w:rFonts w:ascii="Times New Roman" w:eastAsia="Times New Roman" w:hAnsi="Times New Roman" w:cs="Times New Roman"/>
          <w:b/>
          <w:kern w:val="36"/>
          <w:sz w:val="28"/>
          <w:szCs w:val="28"/>
          <w:lang w:val="en-US"/>
        </w:rPr>
        <w:t>Disney Channel's Competitive Strategies</w:t>
      </w:r>
    </w:p>
    <w:p w:rsidR="007C103E"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p>
    <w:p w:rsidR="00FC2AD2" w:rsidRPr="00D82586"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Disney Channel was one of the earliest channels for kids to appear on American television. The channel originally started as a pay channel in 1983 and catered to a comparatively small segment of the market. It was not until 1993 that the channel started transforming itself into a basic cable network. However, the transformation had its own challenges in terms of programming and distribution strategies. Besides, the channel was free from commercials and the only revenue it generated was from cable operators.</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FC2AD2" w:rsidRPr="00D82586"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understand the Disney channel's transformation under the stewardship of its president, Anne Sweeney</w:t>
      </w:r>
    </w:p>
    <w:p w:rsidR="00FC2AD2" w:rsidRPr="00D82586"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discuss the channel's unique segmentation strategy and the revenues the channel generated through merchandising its shows like 'Lizzie McGuire' and 'That's So Raven'</w:t>
      </w:r>
    </w:p>
    <w:p w:rsidR="00FC2AD2" w:rsidRPr="00D82586"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highlight how Disney Channel acquired a distinct status in the Walt Disney Group.</w:t>
      </w:r>
    </w:p>
    <w:p w:rsidR="00FC2AD2" w:rsidRPr="00D82586"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Disney Channel; Walt Disney; </w:t>
      </w:r>
      <w:proofErr w:type="spellStart"/>
      <w:r w:rsidRPr="00D82586">
        <w:rPr>
          <w:rFonts w:ascii="Times New Roman" w:eastAsia="Times New Roman" w:hAnsi="Times New Roman" w:cs="Times New Roman"/>
          <w:sz w:val="28"/>
          <w:szCs w:val="28"/>
          <w:lang w:val="en-US"/>
        </w:rPr>
        <w:t>Tween</w:t>
      </w:r>
      <w:proofErr w:type="spellEnd"/>
      <w:r w:rsidRPr="00D82586">
        <w:rPr>
          <w:rFonts w:ascii="Times New Roman" w:eastAsia="Times New Roman" w:hAnsi="Times New Roman" w:cs="Times New Roman"/>
          <w:sz w:val="28"/>
          <w:szCs w:val="28"/>
          <w:lang w:val="en-US"/>
        </w:rPr>
        <w:t>; Kids channels; Basic cable; Programming strategy; Anne Sweeney; Lizzie McGuire; Raven; Hilary Duff; Commercial-free; Child stars; ABC Cable Networks; Competitive Strategies Case Study; Cable operators; Pay channel</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Disney channel</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Behind the scenes</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Programming strategy</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Leveraging success</w:t>
      </w:r>
    </w:p>
    <w:p w:rsidR="00FC2AD2" w:rsidRPr="00E54688" w:rsidRDefault="00FC2AD2"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Looking ahead</w:t>
      </w:r>
    </w:p>
    <w:p w:rsidR="00980562" w:rsidRPr="00E54688" w:rsidRDefault="00980562" w:rsidP="007C103E">
      <w:pPr>
        <w:tabs>
          <w:tab w:val="left" w:pos="9639"/>
        </w:tabs>
        <w:spacing w:after="0" w:line="240" w:lineRule="auto"/>
        <w:ind w:firstLine="567"/>
        <w:jc w:val="both"/>
        <w:rPr>
          <w:rFonts w:ascii="Times New Roman" w:hAnsi="Times New Roman" w:cs="Times New Roman"/>
          <w:sz w:val="28"/>
          <w:szCs w:val="28"/>
          <w:lang w:val="en-US"/>
        </w:rPr>
      </w:pPr>
    </w:p>
    <w:p w:rsidR="00883530" w:rsidRDefault="00883530" w:rsidP="007C103E">
      <w:pPr>
        <w:spacing w:after="0" w:line="240" w:lineRule="auto"/>
        <w:rPr>
          <w:rFonts w:ascii="Times New Roman" w:hAnsi="Times New Roman" w:cs="Times New Roman"/>
          <w:b/>
          <w:sz w:val="28"/>
          <w:szCs w:val="28"/>
          <w:lang w:val="en-US"/>
        </w:rPr>
      </w:pPr>
    </w:p>
    <w:p w:rsidR="005C2E29" w:rsidRPr="007C103E" w:rsidRDefault="005C2E29" w:rsidP="007C103E">
      <w:pPr>
        <w:spacing w:after="0" w:line="240" w:lineRule="auto"/>
        <w:rPr>
          <w:rFonts w:ascii="Times New Roman" w:eastAsia="Times New Roman" w:hAnsi="Times New Roman" w:cs="Times New Roman"/>
          <w:b/>
          <w:kern w:val="36"/>
          <w:sz w:val="28"/>
          <w:szCs w:val="28"/>
          <w:lang w:val="en-US"/>
        </w:rPr>
      </w:pPr>
      <w:r w:rsidRPr="007C103E">
        <w:rPr>
          <w:rFonts w:ascii="Times New Roman" w:hAnsi="Times New Roman" w:cs="Times New Roman"/>
          <w:b/>
          <w:sz w:val="28"/>
          <w:szCs w:val="28"/>
          <w:lang w:val="en-US"/>
        </w:rPr>
        <w:lastRenderedPageBreak/>
        <w:t xml:space="preserve">Case </w:t>
      </w:r>
      <w:r w:rsidR="00774BE1">
        <w:rPr>
          <w:rFonts w:ascii="Times New Roman" w:hAnsi="Times New Roman" w:cs="Times New Roman"/>
          <w:b/>
          <w:sz w:val="28"/>
          <w:szCs w:val="28"/>
          <w:lang w:val="en-US"/>
        </w:rPr>
        <w:t>study</w:t>
      </w:r>
      <w:r w:rsidRPr="007C103E">
        <w:rPr>
          <w:rFonts w:ascii="Times New Roman" w:hAnsi="Times New Roman" w:cs="Times New Roman"/>
          <w:b/>
          <w:sz w:val="28"/>
          <w:szCs w:val="28"/>
          <w:lang w:val="en-US"/>
        </w:rPr>
        <w:t>: </w:t>
      </w:r>
      <w:r w:rsidRPr="007C103E">
        <w:rPr>
          <w:rFonts w:ascii="Times New Roman" w:eastAsia="Times New Roman" w:hAnsi="Times New Roman" w:cs="Times New Roman"/>
          <w:b/>
          <w:kern w:val="36"/>
          <w:sz w:val="28"/>
          <w:szCs w:val="28"/>
          <w:lang w:val="en-US"/>
        </w:rPr>
        <w:t>Barbie: Less Attractive to Kids?</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Mattel, the largest toy company based on revenues, was the manufacturer of Barbie, Hot Wheels, Matchbox cars and board games. Barbie dolls were introduced in 1959. With these dolls attracting kids, different varieties of Barbie dolls were released into the toy market. Mattel dominated the toy market till the late 1990s. But in 2001, when </w:t>
      </w:r>
      <w:proofErr w:type="spellStart"/>
      <w:r w:rsidRPr="00D82586">
        <w:rPr>
          <w:rFonts w:ascii="Times New Roman" w:eastAsia="Times New Roman" w:hAnsi="Times New Roman" w:cs="Times New Roman"/>
          <w:sz w:val="28"/>
          <w:szCs w:val="28"/>
          <w:lang w:val="en-US"/>
        </w:rPr>
        <w:t>Bratz</w:t>
      </w:r>
      <w:proofErr w:type="spellEnd"/>
      <w:r w:rsidRPr="00D82586">
        <w:rPr>
          <w:rFonts w:ascii="Times New Roman" w:eastAsia="Times New Roman" w:hAnsi="Times New Roman" w:cs="Times New Roman"/>
          <w:sz w:val="28"/>
          <w:szCs w:val="28"/>
          <w:lang w:val="en-US"/>
        </w:rPr>
        <w:t xml:space="preserve"> dolls were introduced, the realistic look of these dolls attracted kids and they started abandoning Barbie dolls. Between 2001 and 2004, Barbie sales fell by 27.5% due to stiff competition from </w:t>
      </w:r>
      <w:proofErr w:type="spellStart"/>
      <w:r w:rsidRPr="00D82586">
        <w:rPr>
          <w:rFonts w:ascii="Times New Roman" w:eastAsia="Times New Roman" w:hAnsi="Times New Roman" w:cs="Times New Roman"/>
          <w:sz w:val="28"/>
          <w:szCs w:val="28"/>
          <w:lang w:val="en-US"/>
        </w:rPr>
        <w:t>Bratz</w:t>
      </w:r>
      <w:proofErr w:type="spellEnd"/>
      <w:r w:rsidRPr="00D82586">
        <w:rPr>
          <w:rFonts w:ascii="Times New Roman" w:eastAsia="Times New Roman" w:hAnsi="Times New Roman" w:cs="Times New Roman"/>
          <w:sz w:val="28"/>
          <w:szCs w:val="28"/>
          <w:lang w:val="en-US"/>
        </w:rPr>
        <w:t>.</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In 2005, MGA sued Mattel in federal court, accusing it of unfair competition, intellectual property infringement and serial copycatting. Due to the changing preference of children for interactive toys and computer and video games, Barbie product line experienced decline in its worldwide sales by 12.5%. To attract kids, Mattel started selling Barbie dolls with cell phones. It formed partnership with Single Touch Interactive to sell Nokia cell phones on purchasing My Scene Barbie product line and updated its website to make it more interactive. The company planned to form an alliance with Apple to introduce iPods. But analysts were skeptical about Mattel’s success. Would Mattel succeed in its efforts?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understand the competition scenario in the toy industry</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Barbie’s copyright issues</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Changing preferences in the toy industry</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Mattel’s strategies to </w:t>
      </w:r>
      <w:proofErr w:type="gramStart"/>
      <w:r w:rsidRPr="00D82586">
        <w:rPr>
          <w:rFonts w:ascii="Times New Roman" w:eastAsia="Times New Roman" w:hAnsi="Times New Roman" w:cs="Times New Roman"/>
          <w:sz w:val="28"/>
          <w:szCs w:val="28"/>
          <w:lang w:val="en-US"/>
        </w:rPr>
        <w:t>adopt</w:t>
      </w:r>
      <w:proofErr w:type="gramEnd"/>
      <w:r w:rsidRPr="00D82586">
        <w:rPr>
          <w:rFonts w:ascii="Times New Roman" w:eastAsia="Times New Roman" w:hAnsi="Times New Roman" w:cs="Times New Roman"/>
          <w:sz w:val="28"/>
          <w:szCs w:val="28"/>
          <w:lang w:val="en-US"/>
        </w:rPr>
        <w:t xml:space="preserve"> to changing preferences.</w:t>
      </w:r>
    </w:p>
    <w:p w:rsidR="005C2E29" w:rsidRPr="00D82586" w:rsidRDefault="009D53D0"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Keywords</w:t>
      </w:r>
      <w:r w:rsidR="005C2E29" w:rsidRPr="00D82586">
        <w:rPr>
          <w:rFonts w:ascii="Times New Roman" w:eastAsia="Times New Roman" w:hAnsi="Times New Roman" w:cs="Times New Roman"/>
          <w:sz w:val="28"/>
          <w:szCs w:val="28"/>
          <w:lang w:val="en-US"/>
        </w:rPr>
        <w:t xml:space="preserve">: Barbie, </w:t>
      </w:r>
      <w:proofErr w:type="spellStart"/>
      <w:r w:rsidR="005C2E29" w:rsidRPr="00D82586">
        <w:rPr>
          <w:rFonts w:ascii="Times New Roman" w:eastAsia="Times New Roman" w:hAnsi="Times New Roman" w:cs="Times New Roman"/>
          <w:sz w:val="28"/>
          <w:szCs w:val="28"/>
          <w:lang w:val="en-US"/>
        </w:rPr>
        <w:t>tweens</w:t>
      </w:r>
      <w:proofErr w:type="spellEnd"/>
      <w:r w:rsidR="005C2E29" w:rsidRPr="00D82586">
        <w:rPr>
          <w:rFonts w:ascii="Times New Roman" w:eastAsia="Times New Roman" w:hAnsi="Times New Roman" w:cs="Times New Roman"/>
          <w:sz w:val="28"/>
          <w:szCs w:val="28"/>
          <w:lang w:val="en-US"/>
        </w:rPr>
        <w:t xml:space="preserve">, </w:t>
      </w:r>
      <w:proofErr w:type="spellStart"/>
      <w:r w:rsidR="005C2E29" w:rsidRPr="00D82586">
        <w:rPr>
          <w:rFonts w:ascii="Times New Roman" w:eastAsia="Times New Roman" w:hAnsi="Times New Roman" w:cs="Times New Roman"/>
          <w:sz w:val="28"/>
          <w:szCs w:val="28"/>
          <w:lang w:val="en-US"/>
        </w:rPr>
        <w:t>bratz</w:t>
      </w:r>
      <w:proofErr w:type="spellEnd"/>
      <w:r w:rsidR="005C2E29" w:rsidRPr="00D82586">
        <w:rPr>
          <w:rFonts w:ascii="Times New Roman" w:eastAsia="Times New Roman" w:hAnsi="Times New Roman" w:cs="Times New Roman"/>
          <w:sz w:val="28"/>
          <w:szCs w:val="28"/>
          <w:lang w:val="en-US"/>
        </w:rPr>
        <w:t xml:space="preserve">, </w:t>
      </w:r>
      <w:proofErr w:type="spellStart"/>
      <w:r w:rsidR="005C2E29" w:rsidRPr="00D82586">
        <w:rPr>
          <w:rFonts w:ascii="Times New Roman" w:eastAsia="Times New Roman" w:hAnsi="Times New Roman" w:cs="Times New Roman"/>
          <w:sz w:val="28"/>
          <w:szCs w:val="28"/>
          <w:lang w:val="en-US"/>
        </w:rPr>
        <w:t>Jem</w:t>
      </w:r>
      <w:proofErr w:type="spellEnd"/>
      <w:r w:rsidR="005C2E29" w:rsidRPr="00D82586">
        <w:rPr>
          <w:rFonts w:ascii="Times New Roman" w:eastAsia="Times New Roman" w:hAnsi="Times New Roman" w:cs="Times New Roman"/>
          <w:sz w:val="28"/>
          <w:szCs w:val="28"/>
          <w:lang w:val="en-US"/>
        </w:rPr>
        <w:t xml:space="preserve">, Marketing Strategies Case Study, Changing kids, decline in sales, Mattel, Interactive toys, electronic, </w:t>
      </w:r>
      <w:proofErr w:type="spellStart"/>
      <w:r w:rsidR="005C2E29" w:rsidRPr="00D82586">
        <w:rPr>
          <w:rFonts w:ascii="Times New Roman" w:eastAsia="Times New Roman" w:hAnsi="Times New Roman" w:cs="Times New Roman"/>
          <w:sz w:val="28"/>
          <w:szCs w:val="28"/>
          <w:lang w:val="en-US"/>
        </w:rPr>
        <w:t>Flava</w:t>
      </w:r>
      <w:proofErr w:type="spellEnd"/>
      <w:r w:rsidR="005C2E29" w:rsidRPr="00D82586">
        <w:rPr>
          <w:rFonts w:ascii="Times New Roman" w:eastAsia="Times New Roman" w:hAnsi="Times New Roman" w:cs="Times New Roman"/>
          <w:sz w:val="28"/>
          <w:szCs w:val="28"/>
          <w:lang w:val="en-US"/>
        </w:rPr>
        <w:t>, My Scene Barbie, affiliation, disclose</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Mattel</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Barbie dolls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Barbie Changing with time</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 xml:space="preserve">Barbie losing to </w:t>
      </w:r>
      <w:proofErr w:type="spellStart"/>
      <w:r w:rsidRPr="00E54688">
        <w:rPr>
          <w:rFonts w:ascii="Times New Roman" w:eastAsia="Times New Roman" w:hAnsi="Times New Roman" w:cs="Times New Roman"/>
          <w:sz w:val="28"/>
          <w:szCs w:val="28"/>
          <w:lang w:val="en-US"/>
        </w:rPr>
        <w:t>Bratz</w:t>
      </w:r>
      <w:proofErr w:type="spellEnd"/>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Changing preference of Kids for Interactive Toys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Barbie goes electronic?</w:t>
      </w:r>
    </w:p>
    <w:p w:rsidR="00FC2AD2" w:rsidRPr="00E54688" w:rsidRDefault="00FC2AD2" w:rsidP="007C103E">
      <w:pPr>
        <w:tabs>
          <w:tab w:val="left" w:pos="9639"/>
        </w:tabs>
        <w:spacing w:after="0" w:line="240" w:lineRule="auto"/>
        <w:ind w:firstLine="567"/>
        <w:jc w:val="both"/>
        <w:rPr>
          <w:rFonts w:ascii="Times New Roman" w:hAnsi="Times New Roman" w:cs="Times New Roman"/>
          <w:sz w:val="28"/>
          <w:szCs w:val="28"/>
          <w:lang w:val="en-US"/>
        </w:rPr>
      </w:pPr>
    </w:p>
    <w:p w:rsidR="005C2E29" w:rsidRPr="00D82586" w:rsidRDefault="005C2E29" w:rsidP="00AD6CD9">
      <w:pPr>
        <w:spacing w:after="0" w:line="240" w:lineRule="auto"/>
        <w:rPr>
          <w:rFonts w:ascii="Times New Roman" w:eastAsia="Times New Roman" w:hAnsi="Times New Roman" w:cs="Times New Roman"/>
          <w:kern w:val="36"/>
          <w:sz w:val="28"/>
          <w:szCs w:val="28"/>
          <w:lang w:val="en-US"/>
        </w:rPr>
      </w:pPr>
      <w:r w:rsidRPr="00883530">
        <w:rPr>
          <w:rFonts w:ascii="Times New Roman" w:hAnsi="Times New Roman" w:cs="Times New Roman"/>
          <w:b/>
          <w:sz w:val="28"/>
          <w:szCs w:val="28"/>
          <w:lang w:val="en-US"/>
        </w:rPr>
        <w:t xml:space="preserve">Case </w:t>
      </w:r>
      <w:r w:rsidR="00883530">
        <w:rPr>
          <w:rFonts w:ascii="Times New Roman" w:hAnsi="Times New Roman" w:cs="Times New Roman"/>
          <w:b/>
          <w:sz w:val="28"/>
          <w:szCs w:val="28"/>
          <w:lang w:val="en-US"/>
        </w:rPr>
        <w:t>study</w:t>
      </w:r>
      <w:r w:rsidRPr="00883530">
        <w:rPr>
          <w:rFonts w:ascii="Times New Roman" w:hAnsi="Times New Roman" w:cs="Times New Roman"/>
          <w:b/>
          <w:sz w:val="28"/>
          <w:szCs w:val="28"/>
          <w:lang w:val="en-US"/>
        </w:rPr>
        <w:t>:</w:t>
      </w:r>
      <w:r w:rsidRPr="00AD6CD9">
        <w:rPr>
          <w:rFonts w:ascii="Times New Roman" w:hAnsi="Times New Roman" w:cs="Times New Roman"/>
          <w:sz w:val="28"/>
          <w:szCs w:val="28"/>
          <w:lang w:val="en-US"/>
        </w:rPr>
        <w:t> </w:t>
      </w:r>
      <w:r w:rsidRPr="00AD6CD9">
        <w:rPr>
          <w:rFonts w:ascii="Times New Roman" w:eastAsia="Times New Roman" w:hAnsi="Times New Roman" w:cs="Times New Roman"/>
          <w:b/>
          <w:kern w:val="36"/>
          <w:sz w:val="28"/>
          <w:szCs w:val="28"/>
          <w:lang w:val="en-US"/>
        </w:rPr>
        <w:t>Business in India: The LG Way</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r w:rsidRPr="00D82586">
        <w:rPr>
          <w:rFonts w:ascii="Times New Roman" w:eastAsia="Times New Roman" w:hAnsi="Times New Roman" w:cs="Times New Roman"/>
          <w:sz w:val="28"/>
          <w:szCs w:val="28"/>
          <w:lang w:val="en-US"/>
        </w:rPr>
        <w:br/>
        <w:t xml:space="preserve">Since its entry into India in 1997, LG Electronics India </w:t>
      </w:r>
      <w:proofErr w:type="spellStart"/>
      <w:r w:rsidRPr="00D82586">
        <w:rPr>
          <w:rFonts w:ascii="Times New Roman" w:eastAsia="Times New Roman" w:hAnsi="Times New Roman" w:cs="Times New Roman"/>
          <w:sz w:val="28"/>
          <w:szCs w:val="28"/>
          <w:lang w:val="en-US"/>
        </w:rPr>
        <w:t>Pvt</w:t>
      </w:r>
      <w:proofErr w:type="spellEnd"/>
      <w:r w:rsidRPr="00D82586">
        <w:rPr>
          <w:rFonts w:ascii="Times New Roman" w:eastAsia="Times New Roman" w:hAnsi="Times New Roman" w:cs="Times New Roman"/>
          <w:sz w:val="28"/>
          <w:szCs w:val="28"/>
          <w:lang w:val="en-US"/>
        </w:rPr>
        <w:t xml:space="preserve"> Ltd. (LGEIL), the wholly-owned subsidiary of LG Electronics Incorporated (South Korea) in India, has been successful in contributing 5% of the global operations of its parent LG. LGEIL's products speak the language, which the Indian consumers understand. Further, the people who manage its business are chosen locally and the distribution network is </w:t>
      </w:r>
      <w:proofErr w:type="spellStart"/>
      <w:r w:rsidRPr="00D82586">
        <w:rPr>
          <w:rFonts w:ascii="Times New Roman" w:eastAsia="Times New Roman" w:hAnsi="Times New Roman" w:cs="Times New Roman"/>
          <w:sz w:val="28"/>
          <w:szCs w:val="28"/>
          <w:lang w:val="en-US"/>
        </w:rPr>
        <w:t>customised</w:t>
      </w:r>
      <w:proofErr w:type="spellEnd"/>
      <w:r w:rsidRPr="00D82586">
        <w:rPr>
          <w:rFonts w:ascii="Times New Roman" w:eastAsia="Times New Roman" w:hAnsi="Times New Roman" w:cs="Times New Roman"/>
          <w:sz w:val="28"/>
          <w:szCs w:val="28"/>
          <w:lang w:val="en-US"/>
        </w:rPr>
        <w:t xml:space="preserve"> to Indian conditions. LGEIL, with its strategies well in place, looks forward to a brighter future.</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lastRenderedPageBreak/>
        <w:t>To discuss the strategies LGEIL followed in India with regard to its employees and distribution network in the backdrop of its Korean origin and the Korean philosophy.</w:t>
      </w:r>
    </w:p>
    <w:p w:rsidR="005C2E29" w:rsidRPr="00D82586"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South Korean </w:t>
      </w:r>
      <w:proofErr w:type="spellStart"/>
      <w:r w:rsidRPr="00D82586">
        <w:rPr>
          <w:rFonts w:ascii="Times New Roman" w:eastAsia="Times New Roman" w:hAnsi="Times New Roman" w:cs="Times New Roman"/>
          <w:sz w:val="28"/>
          <w:szCs w:val="28"/>
          <w:lang w:val="en-US"/>
        </w:rPr>
        <w:t>chaebols</w:t>
      </w:r>
      <w:proofErr w:type="spellEnd"/>
      <w:r w:rsidRPr="00D82586">
        <w:rPr>
          <w:rFonts w:ascii="Times New Roman" w:eastAsia="Times New Roman" w:hAnsi="Times New Roman" w:cs="Times New Roman"/>
          <w:sz w:val="28"/>
          <w:szCs w:val="28"/>
          <w:lang w:val="en-US"/>
        </w:rPr>
        <w:t xml:space="preserve">; LG Electronics Corporation; Korean management philosophy; </w:t>
      </w:r>
      <w:proofErr w:type="spellStart"/>
      <w:r w:rsidRPr="00D82586">
        <w:rPr>
          <w:rFonts w:ascii="Times New Roman" w:eastAsia="Times New Roman" w:hAnsi="Times New Roman" w:cs="Times New Roman"/>
          <w:sz w:val="28"/>
          <w:szCs w:val="28"/>
          <w:lang w:val="en-US"/>
        </w:rPr>
        <w:t>Sahoon</w:t>
      </w:r>
      <w:proofErr w:type="spellEnd"/>
      <w:r w:rsidRPr="00D82586">
        <w:rPr>
          <w:rFonts w:ascii="Times New Roman" w:eastAsia="Times New Roman" w:hAnsi="Times New Roman" w:cs="Times New Roman"/>
          <w:sz w:val="28"/>
          <w:szCs w:val="28"/>
          <w:lang w:val="en-US"/>
        </w:rPr>
        <w:t>; Confucian values; Employee training and development; The pull factor of LG (LG Electronics); Paternalistic management culture of Korea; Corporate ideologies; Market Entry Strategies Case Study; Consumer electronics companies in India; Regional distribution model; Customer satisfaction model; Direct-dealer channel; Brand recall; LG AC (air conditioners) academy</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LG in India</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LG employees</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LG's distribution</w:t>
      </w:r>
    </w:p>
    <w:p w:rsidR="005C2E29" w:rsidRPr="00E54688" w:rsidRDefault="005C2E2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The future</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shd w:val="clear" w:color="auto" w:fill="D8E4ED"/>
          <w:lang w:val="en-US"/>
        </w:rPr>
      </w:pPr>
    </w:p>
    <w:p w:rsidR="00883530" w:rsidRDefault="00883530" w:rsidP="00AD6CD9">
      <w:pPr>
        <w:spacing w:after="0" w:line="240" w:lineRule="auto"/>
        <w:rPr>
          <w:rFonts w:ascii="Times New Roman" w:hAnsi="Times New Roman" w:cs="Times New Roman"/>
          <w:b/>
          <w:sz w:val="28"/>
          <w:szCs w:val="28"/>
          <w:lang w:val="en-US"/>
        </w:rPr>
      </w:pPr>
    </w:p>
    <w:p w:rsidR="00183246" w:rsidRPr="00AD6CD9" w:rsidRDefault="00183246" w:rsidP="00AD6CD9">
      <w:pPr>
        <w:spacing w:after="0" w:line="240" w:lineRule="auto"/>
        <w:rPr>
          <w:rFonts w:ascii="Times New Roman" w:eastAsia="Times New Roman" w:hAnsi="Times New Roman" w:cs="Times New Roman"/>
          <w:b/>
          <w:kern w:val="36"/>
          <w:sz w:val="28"/>
          <w:szCs w:val="28"/>
          <w:lang w:val="en-US"/>
        </w:rPr>
      </w:pPr>
      <w:r w:rsidRPr="00AD6CD9">
        <w:rPr>
          <w:rFonts w:ascii="Times New Roman" w:hAnsi="Times New Roman" w:cs="Times New Roman"/>
          <w:b/>
          <w:sz w:val="28"/>
          <w:szCs w:val="28"/>
          <w:lang w:val="en-US"/>
        </w:rPr>
        <w:t xml:space="preserve">Case </w:t>
      </w:r>
      <w:r w:rsidR="00774BE1">
        <w:rPr>
          <w:rFonts w:ascii="Times New Roman" w:hAnsi="Times New Roman" w:cs="Times New Roman"/>
          <w:b/>
          <w:sz w:val="28"/>
          <w:szCs w:val="28"/>
          <w:lang w:val="en-US"/>
        </w:rPr>
        <w:t>study</w:t>
      </w:r>
      <w:r w:rsidRPr="00AD6CD9">
        <w:rPr>
          <w:rFonts w:ascii="Times New Roman" w:hAnsi="Times New Roman" w:cs="Times New Roman"/>
          <w:b/>
          <w:sz w:val="28"/>
          <w:szCs w:val="28"/>
          <w:lang w:val="en-US"/>
        </w:rPr>
        <w:t>: </w:t>
      </w:r>
      <w:proofErr w:type="spellStart"/>
      <w:r w:rsidRPr="00AD6CD9">
        <w:rPr>
          <w:rFonts w:ascii="Times New Roman" w:eastAsia="Times New Roman" w:hAnsi="Times New Roman" w:cs="Times New Roman"/>
          <w:b/>
          <w:kern w:val="36"/>
          <w:sz w:val="28"/>
          <w:szCs w:val="28"/>
          <w:lang w:val="en-US"/>
        </w:rPr>
        <w:t>Lacoste</w:t>
      </w:r>
      <w:proofErr w:type="spellEnd"/>
      <w:r w:rsidRPr="00AD6CD9">
        <w:rPr>
          <w:rFonts w:ascii="Times New Roman" w:eastAsia="Times New Roman" w:hAnsi="Times New Roman" w:cs="Times New Roman"/>
          <w:b/>
          <w:kern w:val="36"/>
          <w:sz w:val="28"/>
          <w:szCs w:val="28"/>
          <w:lang w:val="en-US"/>
        </w:rPr>
        <w:t xml:space="preserve"> in the US: The Alligator </w:t>
      </w:r>
    </w:p>
    <w:p w:rsidR="00183246" w:rsidRPr="00D82586" w:rsidRDefault="00183246" w:rsidP="000E1962">
      <w:pPr>
        <w:tabs>
          <w:tab w:val="left" w:pos="9639"/>
        </w:tabs>
        <w:spacing w:after="0" w:line="240" w:lineRule="auto"/>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r w:rsidRPr="00D82586">
        <w:rPr>
          <w:rFonts w:ascii="Times New Roman" w:eastAsia="Times New Roman" w:hAnsi="Times New Roman" w:cs="Times New Roman"/>
          <w:sz w:val="28"/>
          <w:szCs w:val="28"/>
          <w:lang w:val="en-US"/>
        </w:rPr>
        <w:br/>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SA., a company founded by the famous French tennis star of the 1920s, Rene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produced one of the most successful luxury brands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of the 1970s and early 1980s in the US. During the mid 1980s, though, the company’s sales started dwindling and soon the brand became a discount store staple. However, after the entry of Robert </w:t>
      </w:r>
      <w:proofErr w:type="spellStart"/>
      <w:r w:rsidRPr="00D82586">
        <w:rPr>
          <w:rFonts w:ascii="Times New Roman" w:eastAsia="Times New Roman" w:hAnsi="Times New Roman" w:cs="Times New Roman"/>
          <w:sz w:val="28"/>
          <w:szCs w:val="28"/>
          <w:lang w:val="en-US"/>
        </w:rPr>
        <w:t>Seigel</w:t>
      </w:r>
      <w:proofErr w:type="spellEnd"/>
      <w:r w:rsidRPr="00D82586">
        <w:rPr>
          <w:rFonts w:ascii="Times New Roman" w:eastAsia="Times New Roman" w:hAnsi="Times New Roman" w:cs="Times New Roman"/>
          <w:sz w:val="28"/>
          <w:szCs w:val="28"/>
          <w:lang w:val="en-US"/>
        </w:rPr>
        <w:t xml:space="preserve"> as Chairman and CEO of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USA, in 2002, the brand made a successful comeback as an upscale sports-lifestyle brand. Over a span of 5 years, since 2001,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recorded a sales growth of 1000% in the US. It remained to be seen whether, the company would be able to retain its regained position in the US market.</w:t>
      </w:r>
    </w:p>
    <w:p w:rsidR="00183246" w:rsidRPr="00F53AFE"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F53AFE">
        <w:rPr>
          <w:rFonts w:ascii="Times New Roman" w:eastAsia="Times New Roman" w:hAnsi="Times New Roman" w:cs="Times New Roman"/>
          <w:sz w:val="28"/>
          <w:szCs w:val="28"/>
          <w:lang w:val="en-US"/>
        </w:rPr>
        <w:t>Pedagogical Objectives:</w:t>
      </w:r>
    </w:p>
    <w:p w:rsidR="00183246" w:rsidRPr="00D82586"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gramStart"/>
      <w:r w:rsidRPr="00D82586">
        <w:rPr>
          <w:rFonts w:ascii="Times New Roman" w:eastAsia="Times New Roman" w:hAnsi="Times New Roman" w:cs="Times New Roman"/>
          <w:sz w:val="28"/>
          <w:szCs w:val="28"/>
          <w:lang w:val="en-US"/>
        </w:rPr>
        <w:t xml:space="preserve">To study the brand revival strategy adopted by the company,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SA., in the face of stiff competition.</w:t>
      </w:r>
      <w:proofErr w:type="gramEnd"/>
    </w:p>
    <w:p w:rsidR="00183246" w:rsidRPr="00D82586"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Keywords : </w:t>
      </w:r>
      <w:proofErr w:type="spellStart"/>
      <w:r w:rsidRPr="00D82586">
        <w:rPr>
          <w:rFonts w:ascii="Times New Roman" w:eastAsia="Times New Roman" w:hAnsi="Times New Roman" w:cs="Times New Roman"/>
          <w:sz w:val="28"/>
          <w:szCs w:val="28"/>
          <w:lang w:val="en-US"/>
        </w:rPr>
        <w:t>Lacoste</w:t>
      </w:r>
      <w:proofErr w:type="spellEnd"/>
      <w:r w:rsidRPr="00D82586">
        <w:rPr>
          <w:rFonts w:ascii="Times New Roman" w:eastAsia="Times New Roman" w:hAnsi="Times New Roman" w:cs="Times New Roman"/>
          <w:sz w:val="28"/>
          <w:szCs w:val="28"/>
          <w:lang w:val="en-US"/>
        </w:rPr>
        <w:t xml:space="preserve">, tennis, General Mills, retail, Marketing Strategies Case Study, discounted prices, marketing mix, product range, </w:t>
      </w:r>
      <w:proofErr w:type="spellStart"/>
      <w:r w:rsidRPr="00D82586">
        <w:rPr>
          <w:rFonts w:ascii="Times New Roman" w:eastAsia="Times New Roman" w:hAnsi="Times New Roman" w:cs="Times New Roman"/>
          <w:sz w:val="28"/>
          <w:szCs w:val="28"/>
          <w:lang w:val="en-US"/>
        </w:rPr>
        <w:t>botiques</w:t>
      </w:r>
      <w:proofErr w:type="spellEnd"/>
      <w:r w:rsidRPr="00D82586">
        <w:rPr>
          <w:rFonts w:ascii="Times New Roman" w:eastAsia="Times New Roman" w:hAnsi="Times New Roman" w:cs="Times New Roman"/>
          <w:sz w:val="28"/>
          <w:szCs w:val="28"/>
          <w:lang w:val="en-US"/>
        </w:rPr>
        <w:t xml:space="preserve">, advertising, corners, polo shirts, </w:t>
      </w:r>
      <w:proofErr w:type="spellStart"/>
      <w:r w:rsidRPr="00D82586">
        <w:rPr>
          <w:rFonts w:ascii="Times New Roman" w:eastAsia="Times New Roman" w:hAnsi="Times New Roman" w:cs="Times New Roman"/>
          <w:sz w:val="28"/>
          <w:szCs w:val="28"/>
          <w:lang w:val="en-US"/>
        </w:rPr>
        <w:t>Devenlay</w:t>
      </w:r>
      <w:proofErr w:type="spellEnd"/>
      <w:r w:rsidRPr="00D82586">
        <w:rPr>
          <w:rFonts w:ascii="Times New Roman" w:eastAsia="Times New Roman" w:hAnsi="Times New Roman" w:cs="Times New Roman"/>
          <w:sz w:val="28"/>
          <w:szCs w:val="28"/>
          <w:lang w:val="en-US"/>
        </w:rPr>
        <w:t>, fashion, Robert Siegel, marketing</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Contents:</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spellStart"/>
      <w:r w:rsidRPr="00E54688">
        <w:rPr>
          <w:rFonts w:ascii="Times New Roman" w:eastAsia="Times New Roman" w:hAnsi="Times New Roman" w:cs="Times New Roman"/>
          <w:sz w:val="28"/>
          <w:szCs w:val="28"/>
          <w:lang w:val="en-US"/>
        </w:rPr>
        <w:t>Lacoste</w:t>
      </w:r>
      <w:proofErr w:type="spellEnd"/>
      <w:r w:rsidRPr="00E54688">
        <w:rPr>
          <w:rFonts w:ascii="Times New Roman" w:eastAsia="Times New Roman" w:hAnsi="Times New Roman" w:cs="Times New Roman"/>
          <w:sz w:val="28"/>
          <w:szCs w:val="28"/>
          <w:lang w:val="en-US"/>
        </w:rPr>
        <w:t>: The Beginning</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The Endangered Alligator</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Return of the Alligator</w:t>
      </w:r>
    </w:p>
    <w:p w:rsidR="00183246" w:rsidRPr="00E54688" w:rsidRDefault="00183246"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Future of the Alligator</w:t>
      </w:r>
    </w:p>
    <w:p w:rsidR="005C2E29" w:rsidRPr="00E54688" w:rsidRDefault="005C2E29" w:rsidP="007C103E">
      <w:pPr>
        <w:tabs>
          <w:tab w:val="left" w:pos="9639"/>
        </w:tabs>
        <w:spacing w:after="0" w:line="240" w:lineRule="auto"/>
        <w:ind w:firstLine="567"/>
        <w:jc w:val="both"/>
        <w:rPr>
          <w:rFonts w:ascii="Times New Roman" w:hAnsi="Times New Roman" w:cs="Times New Roman"/>
          <w:sz w:val="28"/>
          <w:szCs w:val="28"/>
          <w:lang w:val="en-US"/>
        </w:rPr>
      </w:pPr>
    </w:p>
    <w:p w:rsidR="00883530" w:rsidRDefault="00883530" w:rsidP="00AD6CD9">
      <w:pPr>
        <w:spacing w:after="0" w:line="240" w:lineRule="auto"/>
        <w:jc w:val="both"/>
        <w:rPr>
          <w:rFonts w:ascii="Times New Roman" w:hAnsi="Times New Roman" w:cs="Times New Roman"/>
          <w:b/>
          <w:sz w:val="28"/>
          <w:szCs w:val="28"/>
          <w:lang w:val="en-US"/>
        </w:rPr>
      </w:pPr>
    </w:p>
    <w:p w:rsidR="00406179" w:rsidRPr="00AD6CD9" w:rsidRDefault="00406179" w:rsidP="00AD6CD9">
      <w:pPr>
        <w:spacing w:after="0" w:line="240" w:lineRule="auto"/>
        <w:jc w:val="both"/>
        <w:rPr>
          <w:rFonts w:ascii="Times New Roman" w:eastAsia="Times New Roman" w:hAnsi="Times New Roman" w:cs="Times New Roman"/>
          <w:b/>
          <w:kern w:val="36"/>
          <w:sz w:val="28"/>
          <w:szCs w:val="28"/>
          <w:lang w:val="en-US"/>
        </w:rPr>
      </w:pPr>
      <w:r w:rsidRPr="00AD6CD9">
        <w:rPr>
          <w:rFonts w:ascii="Times New Roman" w:hAnsi="Times New Roman" w:cs="Times New Roman"/>
          <w:b/>
          <w:sz w:val="28"/>
          <w:szCs w:val="28"/>
          <w:lang w:val="en-US"/>
        </w:rPr>
        <w:t xml:space="preserve">Case </w:t>
      </w:r>
      <w:r w:rsidR="00883530">
        <w:rPr>
          <w:rFonts w:ascii="Times New Roman" w:hAnsi="Times New Roman" w:cs="Times New Roman"/>
          <w:b/>
          <w:sz w:val="28"/>
          <w:szCs w:val="28"/>
          <w:lang w:val="en-US"/>
        </w:rPr>
        <w:t>study</w:t>
      </w:r>
      <w:r w:rsidRPr="00AD6CD9">
        <w:rPr>
          <w:rFonts w:ascii="Times New Roman" w:hAnsi="Times New Roman" w:cs="Times New Roman"/>
          <w:b/>
          <w:sz w:val="28"/>
          <w:szCs w:val="28"/>
          <w:lang w:val="en-US"/>
        </w:rPr>
        <w:t>: </w:t>
      </w:r>
      <w:r w:rsidRPr="00AD6CD9">
        <w:rPr>
          <w:rFonts w:ascii="Times New Roman" w:eastAsia="Times New Roman" w:hAnsi="Times New Roman" w:cs="Times New Roman"/>
          <w:b/>
          <w:kern w:val="36"/>
          <w:sz w:val="28"/>
          <w:szCs w:val="28"/>
          <w:lang w:val="en-US"/>
        </w:rPr>
        <w:t xml:space="preserve">Apple </w:t>
      </w:r>
      <w:proofErr w:type="spellStart"/>
      <w:r w:rsidRPr="00AD6CD9">
        <w:rPr>
          <w:rFonts w:ascii="Times New Roman" w:eastAsia="Times New Roman" w:hAnsi="Times New Roman" w:cs="Times New Roman"/>
          <w:b/>
          <w:kern w:val="36"/>
          <w:sz w:val="28"/>
          <w:szCs w:val="28"/>
          <w:lang w:val="en-US"/>
        </w:rPr>
        <w:t>iPhone</w:t>
      </w:r>
      <w:proofErr w:type="spellEnd"/>
      <w:r w:rsidRPr="00AD6CD9">
        <w:rPr>
          <w:rFonts w:ascii="Times New Roman" w:eastAsia="Times New Roman" w:hAnsi="Times New Roman" w:cs="Times New Roman"/>
          <w:b/>
          <w:kern w:val="36"/>
          <w:sz w:val="28"/>
          <w:szCs w:val="28"/>
          <w:lang w:val="en-US"/>
        </w:rPr>
        <w:t xml:space="preserve"> in India: Emotionally Connected Vs Product-Price Performance Disconnected?</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lastRenderedPageBreak/>
        <w:t xml:space="preserve">Set in mid-2008, this case study offers enriching insights into Apple Inc.’s (Apple) market entry strategies to launch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xml:space="preserve"> in India. Explaining the key determinants of successful market entry strategies, this case study can be used to assess Apple’s way of launching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xml:space="preserve"> in the Indian mobile phone devices market. The product which was launched amidst big fanfare and enthusiasm in US could not attract the anticipated response from Indian consumers. The case study also delves into Apple’s pricing policy, timing of launch, product policy, market assessment and partner policy in India. It highlights that even for a successful innovative product, when launched in new </w:t>
      </w:r>
      <w:proofErr w:type="gramStart"/>
      <w:r w:rsidRPr="00D82586">
        <w:rPr>
          <w:rFonts w:ascii="Times New Roman" w:eastAsia="Times New Roman" w:hAnsi="Times New Roman" w:cs="Times New Roman"/>
          <w:sz w:val="28"/>
          <w:szCs w:val="28"/>
          <w:lang w:val="en-US"/>
        </w:rPr>
        <w:t>markets,</w:t>
      </w:r>
      <w:proofErr w:type="gramEnd"/>
      <w:r w:rsidRPr="00D82586">
        <w:rPr>
          <w:rFonts w:ascii="Times New Roman" w:eastAsia="Times New Roman" w:hAnsi="Times New Roman" w:cs="Times New Roman"/>
          <w:sz w:val="28"/>
          <w:szCs w:val="28"/>
          <w:lang w:val="en-US"/>
        </w:rPr>
        <w:t xml:space="preserve"> the ecstasy and the enthusiasm are to be recreated while matching the product-price performance expectations. It also raises a debate on the impact of </w:t>
      </w:r>
      <w:proofErr w:type="spellStart"/>
      <w:r w:rsidRPr="00D82586">
        <w:rPr>
          <w:rFonts w:ascii="Times New Roman" w:eastAsia="Times New Roman" w:hAnsi="Times New Roman" w:cs="Times New Roman"/>
          <w:sz w:val="28"/>
          <w:szCs w:val="28"/>
          <w:lang w:val="en-US"/>
        </w:rPr>
        <w:t>iPhone’s</w:t>
      </w:r>
      <w:proofErr w:type="spellEnd"/>
      <w:r w:rsidRPr="00D82586">
        <w:rPr>
          <w:rFonts w:ascii="Times New Roman" w:eastAsia="Times New Roman" w:hAnsi="Times New Roman" w:cs="Times New Roman"/>
          <w:sz w:val="28"/>
          <w:szCs w:val="28"/>
          <w:lang w:val="en-US"/>
        </w:rPr>
        <w:t xml:space="preserve"> failure in Indian market on other products that Apple plans to launch in the near future in India.</w:t>
      </w:r>
    </w:p>
    <w:p w:rsidR="00406179" w:rsidRPr="00E54688"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understand the product-price performance levels with respect to various mobile phone device manufacturers</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critically </w:t>
      </w:r>
      <w:proofErr w:type="spellStart"/>
      <w:r w:rsidRPr="00D82586">
        <w:rPr>
          <w:rFonts w:ascii="Times New Roman" w:eastAsia="Times New Roman" w:hAnsi="Times New Roman" w:cs="Times New Roman"/>
          <w:sz w:val="28"/>
          <w:szCs w:val="28"/>
          <w:lang w:val="en-US"/>
        </w:rPr>
        <w:t>analyse</w:t>
      </w:r>
      <w:proofErr w:type="spellEnd"/>
      <w:r w:rsidRPr="00D82586">
        <w:rPr>
          <w:rFonts w:ascii="Times New Roman" w:eastAsia="Times New Roman" w:hAnsi="Times New Roman" w:cs="Times New Roman"/>
          <w:sz w:val="28"/>
          <w:szCs w:val="28"/>
          <w:lang w:val="en-US"/>
        </w:rPr>
        <w:t xml:space="preserve"> and assess Apple </w:t>
      </w:r>
      <w:proofErr w:type="spellStart"/>
      <w:r w:rsidRPr="00D82586">
        <w:rPr>
          <w:rFonts w:ascii="Times New Roman" w:eastAsia="Times New Roman" w:hAnsi="Times New Roman" w:cs="Times New Roman"/>
          <w:sz w:val="28"/>
          <w:szCs w:val="28"/>
          <w:lang w:val="en-US"/>
        </w:rPr>
        <w:t>iPhone’s</w:t>
      </w:r>
      <w:proofErr w:type="spellEnd"/>
      <w:r w:rsidRPr="00D82586">
        <w:rPr>
          <w:rFonts w:ascii="Times New Roman" w:eastAsia="Times New Roman" w:hAnsi="Times New Roman" w:cs="Times New Roman"/>
          <w:sz w:val="28"/>
          <w:szCs w:val="28"/>
          <w:lang w:val="en-US"/>
        </w:rPr>
        <w:t xml:space="preserve"> market entry strategy, including the timing of the product launch, the joint-venture partners </w:t>
      </w:r>
      <w:proofErr w:type="gramStart"/>
      <w:r w:rsidRPr="00D82586">
        <w:rPr>
          <w:rFonts w:ascii="Times New Roman" w:eastAsia="Times New Roman" w:hAnsi="Times New Roman" w:cs="Times New Roman"/>
          <w:sz w:val="28"/>
          <w:szCs w:val="28"/>
          <w:lang w:val="en-US"/>
        </w:rPr>
        <w:t>selected,</w:t>
      </w:r>
      <w:proofErr w:type="gramEnd"/>
      <w:r w:rsidRPr="00D82586">
        <w:rPr>
          <w:rFonts w:ascii="Times New Roman" w:eastAsia="Times New Roman" w:hAnsi="Times New Roman" w:cs="Times New Roman"/>
          <w:sz w:val="28"/>
          <w:szCs w:val="28"/>
          <w:lang w:val="en-US"/>
        </w:rPr>
        <w:t xml:space="preserve"> the place of product launch, etc.</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To discuss and debate on the possible effects of Indian experience on Apple’s future product launches in India and Apple </w:t>
      </w:r>
      <w:proofErr w:type="spellStart"/>
      <w:r w:rsidRPr="00D82586">
        <w:rPr>
          <w:rFonts w:ascii="Times New Roman" w:eastAsia="Times New Roman" w:hAnsi="Times New Roman" w:cs="Times New Roman"/>
          <w:sz w:val="28"/>
          <w:szCs w:val="28"/>
          <w:lang w:val="en-US"/>
        </w:rPr>
        <w:t>iPhone’s</w:t>
      </w:r>
      <w:proofErr w:type="spellEnd"/>
      <w:r w:rsidRPr="00D82586">
        <w:rPr>
          <w:rFonts w:ascii="Times New Roman" w:eastAsia="Times New Roman" w:hAnsi="Times New Roman" w:cs="Times New Roman"/>
          <w:sz w:val="28"/>
          <w:szCs w:val="28"/>
          <w:lang w:val="en-US"/>
        </w:rPr>
        <w:t xml:space="preserve"> launch in emerging economies.</w:t>
      </w:r>
    </w:p>
    <w:p w:rsidR="00406179" w:rsidRPr="00D82586" w:rsidRDefault="00406179"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 xml:space="preserve">Keywords : Market Entry Strategy, Going Global, International Expansion,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xml:space="preserve">,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xml:space="preserve"> in India,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xml:space="preserve"> in Emerging Markets, Product-Price Performance, Product-Price-Performance expectations, managing expectations, brands &amp; branding, brand loyalty, brand equity, joint ventures, strategic alliances, Steve Jobs</w:t>
      </w:r>
    </w:p>
    <w:p w:rsidR="00406179" w:rsidRPr="00D82586" w:rsidRDefault="00406179" w:rsidP="007C103E">
      <w:pPr>
        <w:tabs>
          <w:tab w:val="left" w:pos="9639"/>
        </w:tabs>
        <w:spacing w:after="0" w:line="240" w:lineRule="auto"/>
        <w:ind w:firstLine="567"/>
        <w:rPr>
          <w:rFonts w:ascii="Times New Roman" w:eastAsia="Times New Roman" w:hAnsi="Times New Roman" w:cs="Times New Roman"/>
          <w:sz w:val="28"/>
          <w:szCs w:val="28"/>
          <w:lang w:val="en-US"/>
        </w:rPr>
      </w:pPr>
      <w:proofErr w:type="gramStart"/>
      <w:r w:rsidRPr="00D82586">
        <w:rPr>
          <w:rFonts w:ascii="Times New Roman" w:eastAsia="Times New Roman" w:hAnsi="Times New Roman" w:cs="Times New Roman"/>
          <w:sz w:val="28"/>
          <w:szCs w:val="28"/>
          <w:lang w:val="en-US"/>
        </w:rPr>
        <w:t>Contents :</w:t>
      </w:r>
      <w:proofErr w:type="gramEnd"/>
      <w:r w:rsidRPr="00D82586">
        <w:rPr>
          <w:rFonts w:ascii="Times New Roman" w:eastAsia="Times New Roman" w:hAnsi="Times New Roman" w:cs="Times New Roman"/>
          <w:sz w:val="28"/>
          <w:szCs w:val="28"/>
          <w:lang w:val="en-US"/>
        </w:rPr>
        <w:t>  </w:t>
      </w:r>
      <w:r w:rsidRPr="00D82586">
        <w:rPr>
          <w:rFonts w:ascii="Times New Roman" w:eastAsia="Times New Roman" w:hAnsi="Times New Roman" w:cs="Times New Roman"/>
          <w:sz w:val="28"/>
          <w:szCs w:val="28"/>
          <w:lang w:val="en-US"/>
        </w:rPr>
        <w:br/>
        <w:t>Mobile Phones: Product-price Performance </w:t>
      </w:r>
      <w:r w:rsidRPr="00D82586">
        <w:rPr>
          <w:rFonts w:ascii="Times New Roman" w:eastAsia="Times New Roman" w:hAnsi="Times New Roman" w:cs="Times New Roman"/>
          <w:sz w:val="28"/>
          <w:szCs w:val="28"/>
          <w:lang w:val="en-US"/>
        </w:rPr>
        <w:br/>
        <w:t xml:space="preserve">Most Popular </w:t>
      </w:r>
      <w:proofErr w:type="spellStart"/>
      <w:r w:rsidRPr="00D82586">
        <w:rPr>
          <w:rFonts w:ascii="Times New Roman" w:eastAsia="Times New Roman" w:hAnsi="Times New Roman" w:cs="Times New Roman"/>
          <w:sz w:val="28"/>
          <w:szCs w:val="28"/>
          <w:lang w:val="en-US"/>
        </w:rPr>
        <w:t>Smartphones</w:t>
      </w:r>
      <w:proofErr w:type="spellEnd"/>
      <w:r w:rsidRPr="00D82586">
        <w:rPr>
          <w:rFonts w:ascii="Times New Roman" w:eastAsia="Times New Roman" w:hAnsi="Times New Roman" w:cs="Times New Roman"/>
          <w:sz w:val="28"/>
          <w:szCs w:val="28"/>
          <w:lang w:val="en-US"/>
        </w:rPr>
        <w:t xml:space="preserve"> of 2006 </w:t>
      </w:r>
      <w:r w:rsidRPr="00D82586">
        <w:rPr>
          <w:rFonts w:ascii="Times New Roman" w:eastAsia="Times New Roman" w:hAnsi="Times New Roman" w:cs="Times New Roman"/>
          <w:sz w:val="28"/>
          <w:szCs w:val="28"/>
          <w:lang w:val="en-US"/>
        </w:rPr>
        <w:br/>
        <w:t xml:space="preserve">Main Features of Apple </w:t>
      </w:r>
      <w:proofErr w:type="spellStart"/>
      <w:r w:rsidRPr="00D82586">
        <w:rPr>
          <w:rFonts w:ascii="Times New Roman" w:eastAsia="Times New Roman" w:hAnsi="Times New Roman" w:cs="Times New Roman"/>
          <w:sz w:val="28"/>
          <w:szCs w:val="28"/>
          <w:lang w:val="en-US"/>
        </w:rPr>
        <w:t>iPhone</w:t>
      </w:r>
      <w:proofErr w:type="spellEnd"/>
      <w:r w:rsidRPr="00D82586">
        <w:rPr>
          <w:rFonts w:ascii="Times New Roman" w:eastAsia="Times New Roman" w:hAnsi="Times New Roman" w:cs="Times New Roman"/>
          <w:sz w:val="28"/>
          <w:szCs w:val="28"/>
          <w:lang w:val="en-US"/>
        </w:rPr>
        <w:t> </w:t>
      </w:r>
      <w:r w:rsidRPr="00D82586">
        <w:rPr>
          <w:rFonts w:ascii="Times New Roman" w:eastAsia="Times New Roman" w:hAnsi="Times New Roman" w:cs="Times New Roman"/>
          <w:sz w:val="28"/>
          <w:szCs w:val="28"/>
          <w:lang w:val="en-US"/>
        </w:rPr>
        <w:br/>
        <w:t>MNCs’ Entering the Emerging Markets: Critical Dilemmas </w:t>
      </w:r>
      <w:r w:rsidRPr="00D82586">
        <w:rPr>
          <w:rFonts w:ascii="Times New Roman" w:eastAsia="Times New Roman" w:hAnsi="Times New Roman" w:cs="Times New Roman"/>
          <w:sz w:val="28"/>
          <w:szCs w:val="28"/>
          <w:lang w:val="en-US"/>
        </w:rPr>
        <w:br/>
        <w:t>Process of Market Assessment and Entry </w:t>
      </w:r>
      <w:r w:rsidRPr="00D82586">
        <w:rPr>
          <w:rFonts w:ascii="Times New Roman" w:eastAsia="Times New Roman" w:hAnsi="Times New Roman" w:cs="Times New Roman"/>
          <w:sz w:val="28"/>
          <w:szCs w:val="28"/>
          <w:lang w:val="en-US"/>
        </w:rPr>
        <w:br/>
        <w:t>The Paths to New Markets </w:t>
      </w:r>
      <w:r w:rsidRPr="00D82586">
        <w:rPr>
          <w:rFonts w:ascii="Times New Roman" w:eastAsia="Times New Roman" w:hAnsi="Times New Roman" w:cs="Times New Roman"/>
          <w:sz w:val="28"/>
          <w:szCs w:val="28"/>
          <w:lang w:val="en-US"/>
        </w:rPr>
        <w:br/>
        <w:t>Predictors of Successful Market Entry </w:t>
      </w:r>
      <w:r w:rsidRPr="00D82586">
        <w:rPr>
          <w:rFonts w:ascii="Times New Roman" w:eastAsia="Times New Roman" w:hAnsi="Times New Roman" w:cs="Times New Roman"/>
          <w:sz w:val="28"/>
          <w:szCs w:val="28"/>
          <w:lang w:val="en-US"/>
        </w:rPr>
        <w:br/>
        <w:t>Indian Telecom Industry </w:t>
      </w:r>
      <w:r w:rsidRPr="00D82586">
        <w:rPr>
          <w:rFonts w:ascii="Times New Roman" w:eastAsia="Times New Roman" w:hAnsi="Times New Roman" w:cs="Times New Roman"/>
          <w:sz w:val="28"/>
          <w:szCs w:val="28"/>
          <w:lang w:val="en-US"/>
        </w:rPr>
        <w:br/>
        <w:t>Technological Developments in the Indian Telecom Industry</w:t>
      </w:r>
    </w:p>
    <w:p w:rsidR="00537FB4" w:rsidRPr="00D82586" w:rsidRDefault="00537FB4" w:rsidP="007C103E">
      <w:pPr>
        <w:tabs>
          <w:tab w:val="left" w:pos="9639"/>
        </w:tabs>
        <w:spacing w:after="0" w:line="240" w:lineRule="auto"/>
        <w:ind w:firstLine="567"/>
        <w:jc w:val="both"/>
        <w:rPr>
          <w:rFonts w:ascii="Times New Roman" w:hAnsi="Times New Roman" w:cs="Times New Roman"/>
          <w:sz w:val="28"/>
          <w:szCs w:val="28"/>
          <w:lang w:val="en-US"/>
        </w:rPr>
      </w:pPr>
    </w:p>
    <w:p w:rsidR="00883530" w:rsidRDefault="00883530" w:rsidP="00AD6CD9">
      <w:pPr>
        <w:spacing w:after="0" w:line="240" w:lineRule="auto"/>
        <w:jc w:val="both"/>
        <w:rPr>
          <w:rFonts w:ascii="Times New Roman" w:hAnsi="Times New Roman" w:cs="Times New Roman"/>
          <w:b/>
          <w:sz w:val="28"/>
          <w:szCs w:val="28"/>
          <w:lang w:val="en-US"/>
        </w:rPr>
      </w:pPr>
    </w:p>
    <w:p w:rsidR="00506F3D" w:rsidRDefault="00506F3D" w:rsidP="00AD6CD9">
      <w:pPr>
        <w:spacing w:after="0" w:line="240" w:lineRule="auto"/>
        <w:jc w:val="both"/>
        <w:rPr>
          <w:rFonts w:ascii="Times New Roman" w:hAnsi="Times New Roman" w:cs="Times New Roman"/>
          <w:b/>
          <w:sz w:val="28"/>
          <w:szCs w:val="28"/>
          <w:lang w:val="en-US"/>
        </w:rPr>
      </w:pPr>
    </w:p>
    <w:p w:rsidR="002B7D58" w:rsidRDefault="002B7D58" w:rsidP="00AD6CD9">
      <w:pPr>
        <w:spacing w:after="0" w:line="240" w:lineRule="auto"/>
        <w:jc w:val="both"/>
        <w:rPr>
          <w:rFonts w:ascii="Times New Roman" w:hAnsi="Times New Roman" w:cs="Times New Roman"/>
          <w:b/>
          <w:sz w:val="28"/>
          <w:szCs w:val="28"/>
          <w:lang w:val="en-US"/>
        </w:rPr>
      </w:pPr>
    </w:p>
    <w:p w:rsidR="002B7D58" w:rsidRDefault="002B7D58" w:rsidP="00AD6CD9">
      <w:pPr>
        <w:spacing w:after="0" w:line="240" w:lineRule="auto"/>
        <w:jc w:val="both"/>
        <w:rPr>
          <w:rFonts w:ascii="Times New Roman" w:hAnsi="Times New Roman" w:cs="Times New Roman"/>
          <w:b/>
          <w:sz w:val="28"/>
          <w:szCs w:val="28"/>
          <w:lang w:val="en-US"/>
        </w:rPr>
      </w:pPr>
    </w:p>
    <w:p w:rsidR="002B7D58" w:rsidRDefault="002B7D58" w:rsidP="00AD6CD9">
      <w:pPr>
        <w:spacing w:after="0" w:line="240" w:lineRule="auto"/>
        <w:jc w:val="both"/>
        <w:rPr>
          <w:rFonts w:ascii="Times New Roman" w:hAnsi="Times New Roman" w:cs="Times New Roman"/>
          <w:b/>
          <w:sz w:val="28"/>
          <w:szCs w:val="28"/>
          <w:lang w:val="en-US"/>
        </w:rPr>
      </w:pPr>
    </w:p>
    <w:p w:rsidR="007A65E4" w:rsidRPr="00AD6CD9" w:rsidRDefault="007A65E4" w:rsidP="00AD6CD9">
      <w:pPr>
        <w:spacing w:after="0" w:line="240" w:lineRule="auto"/>
        <w:jc w:val="both"/>
        <w:rPr>
          <w:rFonts w:ascii="Times New Roman" w:eastAsia="Times New Roman" w:hAnsi="Times New Roman" w:cs="Times New Roman"/>
          <w:b/>
          <w:kern w:val="36"/>
          <w:sz w:val="28"/>
          <w:szCs w:val="28"/>
          <w:lang w:val="en-US"/>
        </w:rPr>
      </w:pPr>
      <w:r w:rsidRPr="00AD6CD9">
        <w:rPr>
          <w:rFonts w:ascii="Times New Roman" w:hAnsi="Times New Roman" w:cs="Times New Roman"/>
          <w:b/>
          <w:sz w:val="28"/>
          <w:szCs w:val="28"/>
          <w:lang w:val="en-US"/>
        </w:rPr>
        <w:t xml:space="preserve">Case </w:t>
      </w:r>
      <w:r w:rsidR="00883530">
        <w:rPr>
          <w:rFonts w:ascii="Times New Roman" w:hAnsi="Times New Roman" w:cs="Times New Roman"/>
          <w:b/>
          <w:sz w:val="28"/>
          <w:szCs w:val="28"/>
          <w:lang w:val="en-US"/>
        </w:rPr>
        <w:t>study</w:t>
      </w:r>
      <w:r w:rsidRPr="00AD6CD9">
        <w:rPr>
          <w:rFonts w:ascii="Times New Roman" w:hAnsi="Times New Roman" w:cs="Times New Roman"/>
          <w:b/>
          <w:sz w:val="28"/>
          <w:szCs w:val="28"/>
          <w:lang w:val="en-US"/>
        </w:rPr>
        <w:t>:</w:t>
      </w:r>
      <w:r w:rsidR="00AD6CD9" w:rsidRPr="00AD6CD9">
        <w:rPr>
          <w:rFonts w:ascii="Times New Roman" w:hAnsi="Times New Roman" w:cs="Times New Roman"/>
          <w:b/>
          <w:sz w:val="28"/>
          <w:szCs w:val="28"/>
          <w:lang w:val="en-US"/>
        </w:rPr>
        <w:t xml:space="preserve"> </w:t>
      </w:r>
      <w:r w:rsidRPr="00AD6CD9">
        <w:rPr>
          <w:rFonts w:ascii="Times New Roman" w:eastAsia="Times New Roman" w:hAnsi="Times New Roman" w:cs="Times New Roman"/>
          <w:b/>
          <w:kern w:val="36"/>
          <w:sz w:val="28"/>
          <w:szCs w:val="28"/>
          <w:lang w:val="en-US"/>
        </w:rPr>
        <w:t>Cisco in Emerging Markets (A): Market Entry Strategies in China and India</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Abstract: </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lastRenderedPageBreak/>
        <w:t>The first case in the series on Cisco Systems’ (Cisco’s) growth strategies in emerging markets, it details Cisco’s entry strategies and its subsequent growth in China and India. In 2008, the Asia-Pacific region emerged as an important destination for many foreign companies, especially for Cisco, a maker of networking equipment for the Internet and Telecom, due to the rapid growth of China and India.</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The company, after initially focusing on the US and Western European markets, had started tapping the emerging markets for further growth avenues. China and India were identified as important markets by Cisco. As these countries were witnessing an increase in the number of Internet users, mobile phone subscribers and demand for networking equipment in different sectors, Cisco started investing heavily. However, Cisco had to change its strategy and adapt to the diverse and local conditions of these markets to succeed.</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New rivals that could upstage Cisco by providing cheaper or more technologically advanced equipment posed as a threat to Cisco, which had initially enjoyed unhindered growth. Coupled with this, the company also faced the looming threat of a decline in demand caused by a slowdown in the global economy.</w:t>
      </w:r>
    </w:p>
    <w:p w:rsidR="007A65E4" w:rsidRPr="00E54688"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E54688">
        <w:rPr>
          <w:rFonts w:ascii="Times New Roman" w:eastAsia="Times New Roman" w:hAnsi="Times New Roman" w:cs="Times New Roman"/>
          <w:sz w:val="28"/>
          <w:szCs w:val="28"/>
          <w:lang w:val="en-US"/>
        </w:rPr>
        <w:t>Pedagogical Objectives:</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examine Cisco’s growth through acquisitions and innovations</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compare and contrast Cisco’s market entry strategies in India and China</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To debate on the sustainability of Cisco’s position in the networking equipment market and identify the challenges ahead.</w:t>
      </w:r>
    </w:p>
    <w:p w:rsidR="007A65E4" w:rsidRPr="00D82586" w:rsidRDefault="007A65E4" w:rsidP="007C103E">
      <w:pPr>
        <w:tabs>
          <w:tab w:val="left" w:pos="9639"/>
        </w:tabs>
        <w:spacing w:after="0" w:line="240" w:lineRule="auto"/>
        <w:ind w:firstLine="567"/>
        <w:jc w:val="both"/>
        <w:rPr>
          <w:rFonts w:ascii="Times New Roman" w:eastAsia="Times New Roman" w:hAnsi="Times New Roman" w:cs="Times New Roman"/>
          <w:sz w:val="28"/>
          <w:szCs w:val="28"/>
          <w:lang w:val="en-US"/>
        </w:rPr>
      </w:pPr>
      <w:proofErr w:type="gramStart"/>
      <w:r w:rsidRPr="00D82586">
        <w:rPr>
          <w:rFonts w:ascii="Times New Roman" w:eastAsia="Times New Roman" w:hAnsi="Times New Roman" w:cs="Times New Roman"/>
          <w:sz w:val="28"/>
          <w:szCs w:val="28"/>
          <w:lang w:val="en-US"/>
        </w:rPr>
        <w:t>Keywords :</w:t>
      </w:r>
      <w:proofErr w:type="gramEnd"/>
      <w:r w:rsidRPr="00D82586">
        <w:rPr>
          <w:rFonts w:ascii="Times New Roman" w:eastAsia="Times New Roman" w:hAnsi="Times New Roman" w:cs="Times New Roman"/>
          <w:sz w:val="28"/>
          <w:szCs w:val="28"/>
          <w:lang w:val="en-US"/>
        </w:rPr>
        <w:t> Cisco System Inc., India, Networking equipment, Expansion, Low-cost engineering resources, Internet market, Market Entry Strategies, Going Global, Emerging Markets, Deregulation of telecom industry, Small and Medium Businesses (SMB's)</w:t>
      </w:r>
    </w:p>
    <w:p w:rsidR="007A65E4" w:rsidRPr="00D82586" w:rsidRDefault="007A65E4" w:rsidP="007C103E">
      <w:pPr>
        <w:tabs>
          <w:tab w:val="left" w:pos="9639"/>
        </w:tabs>
        <w:spacing w:after="0" w:line="240" w:lineRule="auto"/>
        <w:ind w:firstLine="567"/>
        <w:rPr>
          <w:rFonts w:ascii="Times New Roman" w:eastAsia="Times New Roman" w:hAnsi="Times New Roman" w:cs="Times New Roman"/>
          <w:sz w:val="28"/>
          <w:szCs w:val="28"/>
          <w:lang w:val="en-US"/>
        </w:rPr>
      </w:pPr>
      <w:r w:rsidRPr="00D82586">
        <w:rPr>
          <w:rFonts w:ascii="Times New Roman" w:eastAsia="Times New Roman" w:hAnsi="Times New Roman" w:cs="Times New Roman"/>
          <w:sz w:val="28"/>
          <w:szCs w:val="28"/>
          <w:lang w:val="en-US"/>
        </w:rPr>
        <w:t>Contents:  </w:t>
      </w:r>
      <w:r w:rsidRPr="00D82586">
        <w:rPr>
          <w:rFonts w:ascii="Times New Roman" w:eastAsia="Times New Roman" w:hAnsi="Times New Roman" w:cs="Times New Roman"/>
          <w:sz w:val="28"/>
          <w:szCs w:val="28"/>
          <w:lang w:val="en-US"/>
        </w:rPr>
        <w:br/>
        <w:t>Introduction </w:t>
      </w:r>
      <w:r w:rsidRPr="00D82586">
        <w:rPr>
          <w:rFonts w:ascii="Times New Roman" w:eastAsia="Times New Roman" w:hAnsi="Times New Roman" w:cs="Times New Roman"/>
          <w:sz w:val="28"/>
          <w:szCs w:val="28"/>
          <w:lang w:val="en-US"/>
        </w:rPr>
        <w:br/>
        <w:t>Cisco: An Overview </w:t>
      </w:r>
      <w:r w:rsidRPr="00D82586">
        <w:rPr>
          <w:rFonts w:ascii="Times New Roman" w:eastAsia="Times New Roman" w:hAnsi="Times New Roman" w:cs="Times New Roman"/>
          <w:sz w:val="28"/>
          <w:szCs w:val="28"/>
          <w:lang w:val="en-US"/>
        </w:rPr>
        <w:br/>
        <w:t>Evolution of the Internet and Cisco’s Growth </w:t>
      </w:r>
      <w:r w:rsidRPr="00D82586">
        <w:rPr>
          <w:rFonts w:ascii="Times New Roman" w:eastAsia="Times New Roman" w:hAnsi="Times New Roman" w:cs="Times New Roman"/>
          <w:sz w:val="28"/>
          <w:szCs w:val="28"/>
          <w:lang w:val="en-US"/>
        </w:rPr>
        <w:br/>
        <w:t>Internet Users </w:t>
      </w:r>
      <w:r w:rsidRPr="00D82586">
        <w:rPr>
          <w:rFonts w:ascii="Times New Roman" w:eastAsia="Times New Roman" w:hAnsi="Times New Roman" w:cs="Times New Roman"/>
          <w:sz w:val="28"/>
          <w:szCs w:val="28"/>
          <w:lang w:val="en-US"/>
        </w:rPr>
        <w:br/>
        <w:t xml:space="preserve">Cisco’s </w:t>
      </w:r>
      <w:proofErr w:type="spellStart"/>
      <w:r w:rsidRPr="00D82586">
        <w:rPr>
          <w:rFonts w:ascii="Times New Roman" w:eastAsia="Times New Roman" w:hAnsi="Times New Roman" w:cs="Times New Roman"/>
          <w:sz w:val="28"/>
          <w:szCs w:val="28"/>
          <w:lang w:val="en-US"/>
        </w:rPr>
        <w:t>Globalisation</w:t>
      </w:r>
      <w:proofErr w:type="spellEnd"/>
      <w:r w:rsidRPr="00D82586">
        <w:rPr>
          <w:rFonts w:ascii="Times New Roman" w:eastAsia="Times New Roman" w:hAnsi="Times New Roman" w:cs="Times New Roman"/>
          <w:sz w:val="28"/>
          <w:szCs w:val="28"/>
          <w:lang w:val="en-US"/>
        </w:rPr>
        <w:t xml:space="preserve"> Initiative </w:t>
      </w:r>
      <w:r w:rsidRPr="00D82586">
        <w:rPr>
          <w:rFonts w:ascii="Times New Roman" w:eastAsia="Times New Roman" w:hAnsi="Times New Roman" w:cs="Times New Roman"/>
          <w:sz w:val="28"/>
          <w:szCs w:val="28"/>
          <w:lang w:val="en-US"/>
        </w:rPr>
        <w:br/>
        <w:t>Opening Dates of Cisco Offices Outside US </w:t>
      </w:r>
      <w:r w:rsidRPr="00D82586">
        <w:rPr>
          <w:rFonts w:ascii="Times New Roman" w:eastAsia="Times New Roman" w:hAnsi="Times New Roman" w:cs="Times New Roman"/>
          <w:sz w:val="28"/>
          <w:szCs w:val="28"/>
          <w:lang w:val="en-US"/>
        </w:rPr>
        <w:br/>
        <w:t>BRIC Economies: An Overview </w:t>
      </w:r>
      <w:r w:rsidRPr="00D82586">
        <w:rPr>
          <w:rFonts w:ascii="Times New Roman" w:eastAsia="Times New Roman" w:hAnsi="Times New Roman" w:cs="Times New Roman"/>
          <w:sz w:val="28"/>
          <w:szCs w:val="28"/>
          <w:lang w:val="en-US"/>
        </w:rPr>
        <w:br/>
        <w:t>BRICs Share of GDP by 2050 </w:t>
      </w:r>
      <w:r w:rsidRPr="00D82586">
        <w:rPr>
          <w:rFonts w:ascii="Times New Roman" w:eastAsia="Times New Roman" w:hAnsi="Times New Roman" w:cs="Times New Roman"/>
          <w:sz w:val="28"/>
          <w:szCs w:val="28"/>
          <w:lang w:val="en-US"/>
        </w:rPr>
        <w:br/>
        <w:t>Differences across Some Parameters between China and Indi</w:t>
      </w:r>
      <w:r w:rsidR="00626033">
        <w:rPr>
          <w:rFonts w:ascii="Times New Roman" w:eastAsia="Times New Roman" w:hAnsi="Times New Roman" w:cs="Times New Roman"/>
          <w:sz w:val="28"/>
          <w:szCs w:val="28"/>
          <w:lang w:val="en-US"/>
        </w:rPr>
        <w:t>a</w:t>
      </w:r>
    </w:p>
    <w:p w:rsidR="00AD6CD9" w:rsidRDefault="00AD6CD9" w:rsidP="00AD6CD9">
      <w:pPr>
        <w:tabs>
          <w:tab w:val="left" w:pos="9639"/>
        </w:tabs>
        <w:spacing w:after="0" w:line="240" w:lineRule="auto"/>
        <w:jc w:val="both"/>
        <w:rPr>
          <w:rFonts w:ascii="Times New Roman" w:hAnsi="Times New Roman" w:cs="Times New Roman"/>
          <w:sz w:val="28"/>
          <w:szCs w:val="28"/>
          <w:lang w:val="en-US"/>
        </w:rPr>
      </w:pPr>
    </w:p>
    <w:p w:rsidR="00883530" w:rsidRDefault="00883530" w:rsidP="00AD6CD9">
      <w:pPr>
        <w:tabs>
          <w:tab w:val="left" w:pos="9639"/>
        </w:tabs>
        <w:spacing w:after="0" w:line="240" w:lineRule="auto"/>
        <w:jc w:val="both"/>
        <w:rPr>
          <w:rFonts w:ascii="Times New Roman" w:hAnsi="Times New Roman" w:cs="Times New Roman"/>
          <w:b/>
          <w:sz w:val="28"/>
          <w:szCs w:val="28"/>
          <w:lang w:val="en-US"/>
        </w:rPr>
      </w:pPr>
    </w:p>
    <w:p w:rsidR="001C73D7" w:rsidRPr="00AD6CD9" w:rsidRDefault="00AD6CD9" w:rsidP="00AD6CD9">
      <w:pPr>
        <w:tabs>
          <w:tab w:val="left" w:pos="9639"/>
        </w:tabs>
        <w:spacing w:after="0" w:line="240" w:lineRule="auto"/>
        <w:jc w:val="both"/>
        <w:rPr>
          <w:rFonts w:ascii="Times New Roman" w:hAnsi="Times New Roman" w:cs="Times New Roman"/>
          <w:b/>
          <w:sz w:val="28"/>
          <w:szCs w:val="28"/>
          <w:lang w:val="en-US"/>
        </w:rPr>
      </w:pPr>
      <w:r w:rsidRPr="00AD6CD9">
        <w:rPr>
          <w:rFonts w:ascii="Times New Roman" w:hAnsi="Times New Roman" w:cs="Times New Roman"/>
          <w:b/>
          <w:sz w:val="28"/>
          <w:szCs w:val="28"/>
          <w:lang w:val="en-US"/>
        </w:rPr>
        <w:t>Ca</w:t>
      </w:r>
      <w:r w:rsidR="0080317F">
        <w:rPr>
          <w:rFonts w:ascii="Times New Roman" w:hAnsi="Times New Roman" w:cs="Times New Roman"/>
          <w:b/>
          <w:sz w:val="28"/>
          <w:szCs w:val="28"/>
          <w:lang w:val="en-US"/>
        </w:rPr>
        <w:t>se study</w:t>
      </w:r>
      <w:r w:rsidR="001C73D7" w:rsidRPr="00AD6CD9">
        <w:rPr>
          <w:rFonts w:ascii="Times New Roman" w:hAnsi="Times New Roman" w:cs="Times New Roman"/>
          <w:b/>
          <w:sz w:val="28"/>
          <w:szCs w:val="28"/>
          <w:lang w:val="en-US"/>
        </w:rPr>
        <w:t>: Global Warming</w:t>
      </w:r>
    </w:p>
    <w:p w:rsidR="00D36217" w:rsidRPr="00D82586" w:rsidRDefault="00D36217" w:rsidP="00AD6CD9">
      <w:pPr>
        <w:tabs>
          <w:tab w:val="left" w:pos="9639"/>
        </w:tabs>
        <w:spacing w:after="0" w:line="240" w:lineRule="auto"/>
        <w:jc w:val="both"/>
        <w:rPr>
          <w:rFonts w:ascii="Times New Roman" w:hAnsi="Times New Roman" w:cs="Times New Roman"/>
          <w:sz w:val="28"/>
          <w:szCs w:val="28"/>
          <w:lang w:val="en-US"/>
        </w:rPr>
      </w:pPr>
    </w:p>
    <w:p w:rsidR="001C73D7" w:rsidRPr="00D82586" w:rsidRDefault="001C73D7" w:rsidP="00AD6CD9">
      <w:pPr>
        <w:tabs>
          <w:tab w:val="left" w:pos="9639"/>
        </w:tabs>
        <w:spacing w:after="0" w:line="240" w:lineRule="auto"/>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Part I: What to do about global warming</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p>
    <w:p w:rsidR="00AD6CD9"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A UN treaty now under discussion looks promising – as long as it remains flexible</w:t>
      </w:r>
      <w:r w:rsidR="00AD6CD9">
        <w:rPr>
          <w:rFonts w:ascii="Times New Roman" w:hAnsi="Times New Roman" w:cs="Times New Roman"/>
          <w:sz w:val="28"/>
          <w:szCs w:val="28"/>
          <w:lang w:val="en-US"/>
        </w:rPr>
        <w:t>.</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lastRenderedPageBreak/>
        <w:t>How should reasonable people react to the hype and controversy over global warming? Judging by recent headlines, you might think we are already doomed. Newspapers have been quick to link extreme weather events, ranging from floods in Britain and Mozambique to hurricanes in Central America, directly to global warming. Greens say that worse will ensue if governments do not act. Many politicians have duly jumped on the bandwagon, citing recent disasters as a reason for speeding up action on the Kyoto treaty on climate change that commits rich countries to cut emissions of greenhouse gases. This week saw the start of a summit in The Hague to discuss all this.</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Yet hot-headed attempts to link specific weather disasters to the greenhouse effect are scientific bunk. The correct approach is coolly to assess the science of climate change before taking action. Unfortunately, climate </w:t>
      </w:r>
      <w:r w:rsidR="00AD6CD9" w:rsidRPr="00D82586">
        <w:rPr>
          <w:rFonts w:ascii="Times New Roman" w:hAnsi="Times New Roman" w:cs="Times New Roman"/>
          <w:sz w:val="28"/>
          <w:szCs w:val="28"/>
          <w:lang w:val="en-US"/>
        </w:rPr>
        <w:t>modeling</w:t>
      </w:r>
      <w:r w:rsidRPr="00D82586">
        <w:rPr>
          <w:rFonts w:ascii="Times New Roman" w:hAnsi="Times New Roman" w:cs="Times New Roman"/>
          <w:sz w:val="28"/>
          <w:szCs w:val="28"/>
          <w:lang w:val="en-US"/>
        </w:rPr>
        <w:t xml:space="preserve"> is still in its infancy, and for most of the past decade it has raised as many questions as it has answered. Now, however, the picture is getting clearer. There will never be consensus, but the balance of the evidence suggests that global warming is indeed happening; that much of it has recently been man-made; and that there is a risk of potentially disastrous consequences. Even the normally stolid insurance industry is getting excited. Insurers reckon that weather disasters have cost roughly $400 billion over the past decade and that the damage is likely only to increase. The time has come to accept that global warming is a credible enough threat to require a public-policy response.</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bookmarkStart w:id="0" w:name="page57"/>
      <w:bookmarkEnd w:id="0"/>
      <w:proofErr w:type="gramStart"/>
      <w:r w:rsidRPr="00D82586">
        <w:rPr>
          <w:rFonts w:ascii="Times New Roman" w:hAnsi="Times New Roman" w:cs="Times New Roman"/>
          <w:sz w:val="28"/>
          <w:szCs w:val="28"/>
          <w:lang w:val="en-US"/>
        </w:rPr>
        <w:t>But what, exactly?</w:t>
      </w:r>
      <w:proofErr w:type="gramEnd"/>
      <w:r w:rsidRPr="00D82586">
        <w:rPr>
          <w:rFonts w:ascii="Times New Roman" w:hAnsi="Times New Roman" w:cs="Times New Roman"/>
          <w:sz w:val="28"/>
          <w:szCs w:val="28"/>
          <w:lang w:val="en-US"/>
        </w:rPr>
        <w:t xml:space="preserve"> At first blush, the Kyoto treaty seems to offer a good way forward. It is a global treaty: it would be foolish to deal with this most global of problems in any other way. It sets a long-term framework that requires frequent updating and revision, rather like the post-war process of trade </w:t>
      </w:r>
      <w:r w:rsidR="00AD6CD9" w:rsidRPr="00D82586">
        <w:rPr>
          <w:rFonts w:ascii="Times New Roman" w:hAnsi="Times New Roman" w:cs="Times New Roman"/>
          <w:sz w:val="28"/>
          <w:szCs w:val="28"/>
          <w:lang w:val="en-US"/>
        </w:rPr>
        <w:t>liberalization</w:t>
      </w:r>
      <w:r w:rsidRPr="00D82586">
        <w:rPr>
          <w:rFonts w:ascii="Times New Roman" w:hAnsi="Times New Roman" w:cs="Times New Roman"/>
          <w:sz w:val="28"/>
          <w:szCs w:val="28"/>
          <w:lang w:val="en-US"/>
        </w:rPr>
        <w:t>. That is sensible because climate change will be at least a 100-year problem, and so will require a treaty with institutions and mechanisms that endure. The big question over Kyoto remains its cost. How much insurance is worth buying now against an uncertain, but possibly devastating, future threat? And the answer lies in a clear-headed assessment of benefits and costs. The case for doing something has increased during the three years since Kyoto was signed. Yet it also remains true that all answers will be easier if economic growth is meanwhile sustained: stopping the world while the problem is dealt with is not a sensible option, given that resources to deal with it would then become steadily scarcer.</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That points to two general conclusions about how to implement Kyoto. The simplest is that countries should search out ‘‘no regrets’’ measures that are beneficial in their own right as well as reducing emissions – such as scrapping coal subsidies, </w:t>
      </w:r>
      <w:r w:rsidR="00AD6CD9" w:rsidRPr="00D82586">
        <w:rPr>
          <w:rFonts w:ascii="Times New Roman" w:hAnsi="Times New Roman" w:cs="Times New Roman"/>
          <w:sz w:val="28"/>
          <w:szCs w:val="28"/>
          <w:lang w:val="en-US"/>
        </w:rPr>
        <w:t>liberalizing</w:t>
      </w:r>
      <w:r w:rsidRPr="00D82586">
        <w:rPr>
          <w:rFonts w:ascii="Times New Roman" w:hAnsi="Times New Roman" w:cs="Times New Roman"/>
          <w:sz w:val="28"/>
          <w:szCs w:val="28"/>
          <w:lang w:val="en-US"/>
        </w:rPr>
        <w:t xml:space="preserve"> energy markets and cutting farm support. The second is that implementation should use market-friendly measures that </w:t>
      </w:r>
      <w:r w:rsidR="00AD6CD9" w:rsidRPr="00D82586">
        <w:rPr>
          <w:rFonts w:ascii="Times New Roman" w:hAnsi="Times New Roman" w:cs="Times New Roman"/>
          <w:sz w:val="28"/>
          <w:szCs w:val="28"/>
          <w:lang w:val="en-US"/>
        </w:rPr>
        <w:t>minimize</w:t>
      </w:r>
      <w:r w:rsidRPr="00D82586">
        <w:rPr>
          <w:rFonts w:ascii="Times New Roman" w:hAnsi="Times New Roman" w:cs="Times New Roman"/>
          <w:sz w:val="28"/>
          <w:szCs w:val="28"/>
          <w:lang w:val="en-US"/>
        </w:rPr>
        <w:t xml:space="preserve"> the costs and risks of slowing economic growth.</w:t>
      </w:r>
    </w:p>
    <w:p w:rsidR="00A703D5" w:rsidRPr="00D82586" w:rsidRDefault="00A703D5" w:rsidP="007C103E">
      <w:pPr>
        <w:tabs>
          <w:tab w:val="left" w:pos="9639"/>
        </w:tabs>
        <w:spacing w:after="0" w:line="240" w:lineRule="auto"/>
        <w:ind w:firstLine="567"/>
        <w:jc w:val="both"/>
        <w:rPr>
          <w:rFonts w:ascii="Times New Roman" w:hAnsi="Times New Roman" w:cs="Times New Roman"/>
          <w:sz w:val="28"/>
          <w:szCs w:val="28"/>
          <w:lang w:val="en-US"/>
        </w:rPr>
      </w:pPr>
    </w:p>
    <w:p w:rsidR="001C73D7" w:rsidRPr="00D82586" w:rsidRDefault="001C73D7" w:rsidP="00AD6CD9">
      <w:pPr>
        <w:tabs>
          <w:tab w:val="left" w:pos="9639"/>
        </w:tabs>
        <w:spacing w:after="0" w:line="240" w:lineRule="auto"/>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Part II: Hot potato revisited</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A lack-of-progress report on the Intergovernmental Panel on Climate Change</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lastRenderedPageBreak/>
        <w:t>You might think that a policy issue which puts at stake hundreds of billions of dollars’ worth of global output would arouse at least the casual interest of the world’s economics and finance ministries. You would be wrong. Global warming and the actions contemplated to mitigate it could well involve costs of that order. Assessing the possible scale of future greenhouse-gas emissions, and hence of man-made global warming, involves economic forecasts and economic calculations. Those forecasts and calculations will in turn provide the basis for policy on the issue. Yet governments have been content to leave these questions to a body – the Intergovernmental Panel on Climate Change</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(IPCC) – </w:t>
      </w:r>
      <w:proofErr w:type="gramStart"/>
      <w:r w:rsidRPr="00D82586">
        <w:rPr>
          <w:rFonts w:ascii="Times New Roman" w:hAnsi="Times New Roman" w:cs="Times New Roman"/>
          <w:sz w:val="28"/>
          <w:szCs w:val="28"/>
          <w:lang w:val="en-US"/>
        </w:rPr>
        <w:t>which</w:t>
      </w:r>
      <w:proofErr w:type="gramEnd"/>
      <w:r w:rsidRPr="00D82586">
        <w:rPr>
          <w:rFonts w:ascii="Times New Roman" w:hAnsi="Times New Roman" w:cs="Times New Roman"/>
          <w:sz w:val="28"/>
          <w:szCs w:val="28"/>
          <w:lang w:val="en-US"/>
        </w:rPr>
        <w:t xml:space="preserve"> appears to lack the necessary</w:t>
      </w:r>
      <w:r w:rsidR="00D36217" w:rsidRPr="00D82586">
        <w:rPr>
          <w:rFonts w:ascii="Times New Roman" w:hAnsi="Times New Roman" w:cs="Times New Roman"/>
          <w:sz w:val="28"/>
          <w:szCs w:val="28"/>
          <w:lang w:val="en-US"/>
        </w:rPr>
        <w:t xml:space="preserve"> ex</w:t>
      </w:r>
      <w:r w:rsidRPr="00D82586">
        <w:rPr>
          <w:rFonts w:ascii="Times New Roman" w:hAnsi="Times New Roman" w:cs="Times New Roman"/>
          <w:sz w:val="28"/>
          <w:szCs w:val="28"/>
          <w:lang w:val="en-US"/>
        </w:rPr>
        <w:t>pertise. The result is all too likely to be bad policy, at potentially heavy cost to the world economy.</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In our </w:t>
      </w:r>
      <w:r w:rsidRPr="00AD6CD9">
        <w:rPr>
          <w:rFonts w:ascii="Times New Roman" w:hAnsi="Times New Roman" w:cs="Times New Roman"/>
          <w:sz w:val="28"/>
          <w:szCs w:val="28"/>
          <w:lang w:val="en-US"/>
        </w:rPr>
        <w:t>Economics focus</w:t>
      </w:r>
      <w:r w:rsidRPr="00D82586">
        <w:rPr>
          <w:rFonts w:ascii="Times New Roman" w:hAnsi="Times New Roman" w:cs="Times New Roman"/>
          <w:sz w:val="28"/>
          <w:szCs w:val="28"/>
          <w:lang w:val="en-US"/>
        </w:rPr>
        <w:t xml:space="preserve"> of February 15th this year, we drew attention to (and posted on our website) telling criticisms of the IPCC’s work made by two independent commentators, Ian Castles, a former head of Australia’s Bureau of Statistics, and David Henderson, formerly the chief economist of the </w:t>
      </w:r>
      <w:r w:rsidR="00AD6CD9" w:rsidRPr="00D82586">
        <w:rPr>
          <w:rFonts w:ascii="Times New Roman" w:hAnsi="Times New Roman" w:cs="Times New Roman"/>
          <w:sz w:val="28"/>
          <w:szCs w:val="28"/>
          <w:lang w:val="en-US"/>
        </w:rPr>
        <w:t>Organization</w:t>
      </w:r>
      <w:r w:rsidRPr="00D82586">
        <w:rPr>
          <w:rFonts w:ascii="Times New Roman" w:hAnsi="Times New Roman" w:cs="Times New Roman"/>
          <w:sz w:val="28"/>
          <w:szCs w:val="28"/>
          <w:lang w:val="en-US"/>
        </w:rPr>
        <w:t xml:space="preserve"> for Economic Co-operation and Development (OECD) and now visiting professor at Westminster Business School. Their criticisms of the IPCC were wide-ranging, but focused on the panel’s forecasts of greenhouse-gas emissions. The method employed, the critics argued, had given an upward bias to the projections.</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The IPCC’s procedure relied, first, on measuring gaps between incomes in poor countries and incomes in rich countries, and, second, on supposing that those gaps would be substantially narrowed, or entirely closed, by the end of this century. Contrary to standard practice, the IPCC measured the initial gaps using market-based exchange rates rather than rates adjusted for differences in purchasing power. This error makes the initial income gaps seem far larger than they really are, so the subsequent catching-up is correspondingly faster. The developing-country growth rates yielded by this method are historically implausible, to put it mildly. The emissions forecasts based on those implausibly high growth rates are accordingly unsound.</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The Castles</w:t>
      </w:r>
      <w:r w:rsidR="002502E7">
        <w:rPr>
          <w:rFonts w:ascii="Times New Roman" w:hAnsi="Times New Roman" w:cs="Times New Roman"/>
          <w:sz w:val="28"/>
          <w:szCs w:val="28"/>
          <w:lang w:val="en-US"/>
        </w:rPr>
        <w:t xml:space="preserve"> - </w:t>
      </w:r>
      <w:r w:rsidRPr="00D82586">
        <w:rPr>
          <w:rFonts w:ascii="Times New Roman" w:hAnsi="Times New Roman" w:cs="Times New Roman"/>
          <w:sz w:val="28"/>
          <w:szCs w:val="28"/>
          <w:lang w:val="en-US"/>
        </w:rPr>
        <w:t>Henderson critique was subsequently published in the journal Energy and Environment (volume 14, number 2</w:t>
      </w:r>
      <w:r w:rsidR="002502E7">
        <w:rPr>
          <w:rFonts w:ascii="Times New Roman" w:hAnsi="Times New Roman" w:cs="Times New Roman"/>
          <w:sz w:val="28"/>
          <w:szCs w:val="28"/>
          <w:lang w:val="en-US"/>
        </w:rPr>
        <w:t xml:space="preserve"> - </w:t>
      </w:r>
      <w:r w:rsidRPr="00D82586">
        <w:rPr>
          <w:rFonts w:ascii="Times New Roman" w:hAnsi="Times New Roman" w:cs="Times New Roman"/>
          <w:sz w:val="28"/>
          <w:szCs w:val="28"/>
          <w:lang w:val="en-US"/>
        </w:rPr>
        <w:t>3). A response by 15 authors associated with the IPCC purporting to defend the panel’s projections was published in the same issue. It accused the two critics of bias, bad faith, peddling ‘‘deplorable misinformation’’ and neglecting what the 15 regard as proper procedure. Alas, it fails to answer the case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Castles and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Henderson had </w:t>
      </w:r>
      <w:proofErr w:type="gramStart"/>
      <w:r w:rsidRPr="00D82586">
        <w:rPr>
          <w:rFonts w:ascii="Times New Roman" w:hAnsi="Times New Roman" w:cs="Times New Roman"/>
          <w:sz w:val="28"/>
          <w:szCs w:val="28"/>
          <w:lang w:val="en-US"/>
        </w:rPr>
        <w:t>laid</w:t>
      </w:r>
      <w:proofErr w:type="gramEnd"/>
      <w:r w:rsidRPr="00D82586">
        <w:rPr>
          <w:rFonts w:ascii="Times New Roman" w:hAnsi="Times New Roman" w:cs="Times New Roman"/>
          <w:sz w:val="28"/>
          <w:szCs w:val="28"/>
          <w:lang w:val="en-US"/>
        </w:rPr>
        <w:t xml:space="preserve"> out – namely, that the IPCC’s low-case scenarios are patently not low-case scenarios, and that the panel has therefore failed to give a true account of the range of possibilities. If anything, as the two critics </w:t>
      </w:r>
      <w:proofErr w:type="gramStart"/>
      <w:r w:rsidRPr="00D82586">
        <w:rPr>
          <w:rFonts w:ascii="Times New Roman" w:hAnsi="Times New Roman" w:cs="Times New Roman"/>
          <w:sz w:val="28"/>
          <w:szCs w:val="28"/>
          <w:lang w:val="en-US"/>
        </w:rPr>
        <w:t>argue</w:t>
      </w:r>
      <w:proofErr w:type="gramEnd"/>
      <w:r w:rsidRPr="00D82586">
        <w:rPr>
          <w:rFonts w:ascii="Times New Roman" w:hAnsi="Times New Roman" w:cs="Times New Roman"/>
          <w:sz w:val="28"/>
          <w:szCs w:val="28"/>
          <w:lang w:val="en-US"/>
        </w:rPr>
        <w:t xml:space="preserve"> in an article in the subsequent issue of Energy and Environment, the reply of the 15 authors gives new grounds for concern. This week the IPCC is preparing to embark on its next global-warming ‘‘assessment review’’ – and if the tone of its reply to the critics is any guide, it is intent on business as usual.</w:t>
      </w:r>
    </w:p>
    <w:p w:rsidR="00D36217" w:rsidRPr="00D82586" w:rsidRDefault="00D3621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It is true, as the IPCC says in its </w:t>
      </w:r>
      <w:r w:rsidR="002502E7" w:rsidRPr="00D82586">
        <w:rPr>
          <w:rFonts w:ascii="Times New Roman" w:hAnsi="Times New Roman" w:cs="Times New Roman"/>
          <w:sz w:val="28"/>
          <w:szCs w:val="28"/>
          <w:lang w:val="en-US"/>
        </w:rPr>
        <w:t>defense</w:t>
      </w:r>
      <w:r w:rsidRPr="00D82586">
        <w:rPr>
          <w:rFonts w:ascii="Times New Roman" w:hAnsi="Times New Roman" w:cs="Times New Roman"/>
          <w:sz w:val="28"/>
          <w:szCs w:val="28"/>
          <w:lang w:val="en-US"/>
        </w:rPr>
        <w:t xml:space="preserve">, that the panel presents a range of scenarios. But, as we pointed out before, even the scenarios that give the lowest cumulative emissions assume that incomes in the developing countries will increase </w:t>
      </w:r>
      <w:r w:rsidRPr="00D82586">
        <w:rPr>
          <w:rFonts w:ascii="Times New Roman" w:hAnsi="Times New Roman" w:cs="Times New Roman"/>
          <w:sz w:val="28"/>
          <w:szCs w:val="28"/>
          <w:lang w:val="en-US"/>
        </w:rPr>
        <w:lastRenderedPageBreak/>
        <w:t>at a much faster rate over the course of the century than they have ever done before. Disaggregated projections published by the IPCC say that – even in the lowest-emission scenarios – growth in poor countries will be so fast that by the end of the century Americans will be poorer on average than South Africans, Algerians, Argentines, Libyans, Turks and North Koreans. Mr</w:t>
      </w:r>
      <w:r w:rsidR="002502E7">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Castles and Mr</w:t>
      </w:r>
      <w:r w:rsidR="002502E7">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Henderson can hardly be alone in finding that odd.</w:t>
      </w:r>
    </w:p>
    <w:p w:rsidR="00D36217" w:rsidRDefault="00D36217" w:rsidP="007C103E">
      <w:pPr>
        <w:tabs>
          <w:tab w:val="left" w:pos="9639"/>
        </w:tabs>
        <w:spacing w:after="0" w:line="240" w:lineRule="auto"/>
        <w:ind w:firstLine="567"/>
        <w:jc w:val="both"/>
        <w:rPr>
          <w:rFonts w:ascii="Times New Roman" w:hAnsi="Times New Roman" w:cs="Times New Roman"/>
          <w:sz w:val="28"/>
          <w:szCs w:val="28"/>
          <w:lang w:val="en-US"/>
        </w:rPr>
      </w:pPr>
    </w:p>
    <w:p w:rsidR="00774BE1" w:rsidRPr="00D82586" w:rsidRDefault="00774BE1" w:rsidP="007C103E">
      <w:pPr>
        <w:tabs>
          <w:tab w:val="left" w:pos="9639"/>
        </w:tabs>
        <w:spacing w:after="0" w:line="240" w:lineRule="auto"/>
        <w:ind w:firstLine="567"/>
        <w:jc w:val="both"/>
        <w:rPr>
          <w:rFonts w:ascii="Times New Roman" w:hAnsi="Times New Roman" w:cs="Times New Roman"/>
          <w:sz w:val="28"/>
          <w:szCs w:val="28"/>
          <w:lang w:val="en-US"/>
        </w:rPr>
      </w:pPr>
    </w:p>
    <w:p w:rsidR="00D36217" w:rsidRPr="00D82586" w:rsidRDefault="00D36217" w:rsidP="00AD6CD9">
      <w:pPr>
        <w:tabs>
          <w:tab w:val="left" w:pos="9639"/>
        </w:tabs>
        <w:spacing w:after="0" w:line="240" w:lineRule="auto"/>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TUNNEL VISION</w:t>
      </w:r>
    </w:p>
    <w:p w:rsidR="001C73D7" w:rsidRPr="00D82586" w:rsidRDefault="00D3621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The fact that the IPCC </w:t>
      </w:r>
      <w:r w:rsidR="00AD6CD9" w:rsidRPr="00D82586">
        <w:rPr>
          <w:rFonts w:ascii="Times New Roman" w:hAnsi="Times New Roman" w:cs="Times New Roman"/>
          <w:sz w:val="28"/>
          <w:szCs w:val="28"/>
          <w:lang w:val="en-US"/>
        </w:rPr>
        <w:t>mobilized</w:t>
      </w:r>
      <w:r w:rsidRPr="00D82586">
        <w:rPr>
          <w:rFonts w:ascii="Times New Roman" w:hAnsi="Times New Roman" w:cs="Times New Roman"/>
          <w:sz w:val="28"/>
          <w:szCs w:val="28"/>
          <w:lang w:val="en-US"/>
        </w:rPr>
        <w:t xml:space="preserve"> as many as 15 authors to supply its response is interesting. The panel’s watchword is strength in numbers (lacking though it may be in strength at numbers). The exercise </w:t>
      </w:r>
      <w:r w:rsidR="00AD6CD9" w:rsidRPr="00D82586">
        <w:rPr>
          <w:rFonts w:ascii="Times New Roman" w:hAnsi="Times New Roman" w:cs="Times New Roman"/>
          <w:sz w:val="28"/>
          <w:szCs w:val="28"/>
          <w:lang w:val="en-US"/>
        </w:rPr>
        <w:t>criticized</w:t>
      </w:r>
      <w:r w:rsidRPr="00D82586">
        <w:rPr>
          <w:rFonts w:ascii="Times New Roman" w:hAnsi="Times New Roman" w:cs="Times New Roman"/>
          <w:sz w:val="28"/>
          <w:szCs w:val="28"/>
          <w:lang w:val="en-US"/>
        </w:rPr>
        <w:t xml:space="preserve"> by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Castles and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Henderson involved 53 authors, plus 89 expert reviewers and many others besides. Can so many experts get it wrong? The experts themselves may doubt it, but the answer is yes. The problem is that this horde of authorities is drawn from a narrow professional milieu. Economic and statistical expertise is not among their strengths. Making matters worse, the panel’s approach lays great emphasis on peer </w:t>
      </w:r>
      <w:r w:rsidR="00AD6CD9" w:rsidRPr="00D82586">
        <w:rPr>
          <w:rFonts w:ascii="Times New Roman" w:hAnsi="Times New Roman" w:cs="Times New Roman"/>
          <w:sz w:val="28"/>
          <w:szCs w:val="28"/>
          <w:lang w:val="en-US"/>
        </w:rPr>
        <w:t>review of</w:t>
      </w:r>
      <w:r w:rsidR="001C73D7" w:rsidRPr="00D82586">
        <w:rPr>
          <w:rFonts w:ascii="Times New Roman" w:hAnsi="Times New Roman" w:cs="Times New Roman"/>
          <w:sz w:val="28"/>
          <w:szCs w:val="28"/>
          <w:lang w:val="en-US"/>
        </w:rPr>
        <w:t xml:space="preserve"> submissions. When the peers in question are drawn from a restricted professional domain – whereas the issues under consideration make demands upon a wide range of professional skills – peer review is not a way to assure the highest standards of work by exposing research to </w:t>
      </w:r>
      <w:r w:rsidR="00AD6CD9" w:rsidRPr="00D82586">
        <w:rPr>
          <w:rFonts w:ascii="Times New Roman" w:hAnsi="Times New Roman" w:cs="Times New Roman"/>
          <w:sz w:val="28"/>
          <w:szCs w:val="28"/>
          <w:lang w:val="en-US"/>
        </w:rPr>
        <w:t>skepticism</w:t>
      </w:r>
      <w:r w:rsidR="001C73D7" w:rsidRPr="00D82586">
        <w:rPr>
          <w:rFonts w:ascii="Times New Roman" w:hAnsi="Times New Roman" w:cs="Times New Roman"/>
          <w:sz w:val="28"/>
          <w:szCs w:val="28"/>
          <w:lang w:val="en-US"/>
        </w:rPr>
        <w:t>. It is just the opposite: a kind of intellectual restrictive practice, which allows flawed or downright shoddy work to acquire a standing it does not deserve.</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Part of the remedy proposed by Mr</w:t>
      </w:r>
      <w:r w:rsidR="00AD6CD9">
        <w:rPr>
          <w:rFonts w:ascii="Times New Roman" w:hAnsi="Times New Roman" w:cs="Times New Roman"/>
          <w:sz w:val="28"/>
          <w:szCs w:val="28"/>
          <w:lang w:val="en-US"/>
        </w:rPr>
        <w:t xml:space="preserve">. </w:t>
      </w:r>
      <w:r w:rsidRPr="00D82586">
        <w:rPr>
          <w:rFonts w:ascii="Times New Roman" w:hAnsi="Times New Roman" w:cs="Times New Roman"/>
          <w:sz w:val="28"/>
          <w:szCs w:val="28"/>
          <w:lang w:val="en-US"/>
        </w:rPr>
        <w:t>Castles and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Henderson in their new article is to get officials from finance and economics ministries into the long-range emissions-forecasting business. The Australian Treasury is now starting to take an active interest in IPCC-related issues, and a letter to the British Treasury drawing attention to Castles–Henderson (evidently it failed to notice unassisted) has just received a positive, if long delayed, response. More must be done, and soon. Work on a question of this sort would sit well with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Henderson’s former employer, the OECD. The </w:t>
      </w:r>
      <w:r w:rsidR="00AD6CD9" w:rsidRPr="00D82586">
        <w:rPr>
          <w:rFonts w:ascii="Times New Roman" w:hAnsi="Times New Roman" w:cs="Times New Roman"/>
          <w:sz w:val="28"/>
          <w:szCs w:val="28"/>
          <w:lang w:val="en-US"/>
        </w:rPr>
        <w:t>organization’s</w:t>
      </w:r>
      <w:r w:rsidRPr="00D82586">
        <w:rPr>
          <w:rFonts w:ascii="Times New Roman" w:hAnsi="Times New Roman" w:cs="Times New Roman"/>
          <w:sz w:val="28"/>
          <w:szCs w:val="28"/>
          <w:lang w:val="en-US"/>
        </w:rPr>
        <w:t xml:space="preserve"> economic policy committee – a panel of top economic officials from national ministries – will next week install Gregory Mankiw, head of America’s Council of Economic Advisers, as its new chairman. If Mr</w:t>
      </w:r>
      <w:r w:rsidR="00AD6CD9">
        <w:rPr>
          <w:rFonts w:ascii="Times New Roman" w:hAnsi="Times New Roman" w:cs="Times New Roman"/>
          <w:sz w:val="28"/>
          <w:szCs w:val="28"/>
          <w:lang w:val="en-US"/>
        </w:rPr>
        <w:t>.</w:t>
      </w:r>
      <w:r w:rsidRPr="00D82586">
        <w:rPr>
          <w:rFonts w:ascii="Times New Roman" w:hAnsi="Times New Roman" w:cs="Times New Roman"/>
          <w:sz w:val="28"/>
          <w:szCs w:val="28"/>
          <w:lang w:val="en-US"/>
        </w:rPr>
        <w:t xml:space="preserve"> Mankiw is asking himself what new work that body ought to take on under his leadership, he need look no further than the dangerous economic incompetence of the IPCC.</w:t>
      </w:r>
    </w:p>
    <w:p w:rsidR="001C73D7" w:rsidRPr="00D82586" w:rsidRDefault="001C73D7"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This case study illustrates the variety of issues with which managerial economics is concerned. The following questions arise:</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Is there a problem to be addressed?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Is there a solution or solutions to the problem, in terms of strategies or courses of action that can be taken?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What objective or objectives can be defined for these strategies?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What constraints exist in terms of operating any strategies?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How can we identify strategies as solutions to the problem?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lastRenderedPageBreak/>
        <w:t>How can we evaluate these strategies in ter</w:t>
      </w:r>
      <w:r w:rsidR="00AD6CD9" w:rsidRPr="005C5733">
        <w:rPr>
          <w:rFonts w:ascii="Times New Roman" w:hAnsi="Times New Roman" w:cs="Times New Roman"/>
          <w:sz w:val="28"/>
          <w:szCs w:val="28"/>
          <w:lang w:val="en-US"/>
        </w:rPr>
        <w:t>ms of costs and benefits, parti</w:t>
      </w:r>
      <w:r w:rsidRPr="005C5733">
        <w:rPr>
          <w:rFonts w:ascii="Times New Roman" w:hAnsi="Times New Roman" w:cs="Times New Roman"/>
          <w:sz w:val="28"/>
          <w:szCs w:val="28"/>
          <w:lang w:val="en-US"/>
        </w:rPr>
        <w:t xml:space="preserve">cularly when these involve life and health?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What is the best way of measuring the relevant variables?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What assumptions should be made in our analysis?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How do we deal with the problem of risk and uncertainty regarding the future and the effects of strategies in the future?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How can we approach the problems of confl</w:t>
      </w:r>
      <w:r w:rsidR="00AD6CD9" w:rsidRPr="005C5733">
        <w:rPr>
          <w:rFonts w:ascii="Times New Roman" w:hAnsi="Times New Roman" w:cs="Times New Roman"/>
          <w:sz w:val="28"/>
          <w:szCs w:val="28"/>
          <w:lang w:val="en-US"/>
        </w:rPr>
        <w:t>icts of interest between differ</w:t>
      </w:r>
      <w:r w:rsidRPr="005C5733">
        <w:rPr>
          <w:rFonts w:ascii="Times New Roman" w:hAnsi="Times New Roman" w:cs="Times New Roman"/>
          <w:sz w:val="28"/>
          <w:szCs w:val="28"/>
          <w:lang w:val="en-US"/>
        </w:rPr>
        <w:t xml:space="preserve">ent countries and between different consumers and producers? </w:t>
      </w:r>
    </w:p>
    <w:p w:rsidR="001C73D7"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bookmarkStart w:id="1" w:name="page61"/>
      <w:bookmarkEnd w:id="1"/>
      <w:r w:rsidRPr="005C5733">
        <w:rPr>
          <w:rFonts w:ascii="Times New Roman" w:hAnsi="Times New Roman" w:cs="Times New Roman"/>
          <w:sz w:val="28"/>
          <w:szCs w:val="28"/>
          <w:lang w:val="en-US"/>
        </w:rPr>
        <w:t>What criteria can we use for selecting strategies from among different possible courses of action?</w:t>
      </w:r>
    </w:p>
    <w:p w:rsidR="00AD6CD9" w:rsidRPr="005C5733" w:rsidRDefault="001C73D7" w:rsidP="005C5733">
      <w:pPr>
        <w:pStyle w:val="a4"/>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How do political biases and agendas affect decision-making processes in practice?</w:t>
      </w:r>
    </w:p>
    <w:p w:rsidR="00AD6CD9" w:rsidRDefault="00AD6CD9" w:rsidP="00AD6CD9">
      <w:pPr>
        <w:tabs>
          <w:tab w:val="left" w:pos="9639"/>
        </w:tabs>
        <w:spacing w:after="0" w:line="240" w:lineRule="auto"/>
        <w:ind w:firstLine="567"/>
        <w:jc w:val="both"/>
        <w:rPr>
          <w:rFonts w:ascii="Times New Roman" w:hAnsi="Times New Roman" w:cs="Times New Roman"/>
          <w:sz w:val="28"/>
          <w:szCs w:val="28"/>
          <w:lang w:val="en-US"/>
        </w:rPr>
      </w:pPr>
    </w:p>
    <w:p w:rsidR="00883530" w:rsidRDefault="00883530" w:rsidP="005C5733">
      <w:pPr>
        <w:tabs>
          <w:tab w:val="left" w:pos="9639"/>
        </w:tabs>
        <w:spacing w:after="0" w:line="240" w:lineRule="auto"/>
        <w:jc w:val="both"/>
        <w:rPr>
          <w:rFonts w:ascii="Times New Roman" w:hAnsi="Times New Roman" w:cs="Times New Roman"/>
          <w:b/>
          <w:sz w:val="28"/>
          <w:szCs w:val="28"/>
          <w:lang w:val="en-US"/>
        </w:rPr>
      </w:pPr>
    </w:p>
    <w:p w:rsidR="00EB47CD" w:rsidRPr="00D82586" w:rsidRDefault="00EB47CD" w:rsidP="005C5733">
      <w:pPr>
        <w:tabs>
          <w:tab w:val="left" w:pos="9639"/>
        </w:tabs>
        <w:spacing w:after="0" w:line="240" w:lineRule="auto"/>
        <w:jc w:val="both"/>
        <w:rPr>
          <w:rFonts w:ascii="Times New Roman" w:hAnsi="Times New Roman" w:cs="Times New Roman"/>
          <w:sz w:val="28"/>
          <w:szCs w:val="28"/>
          <w:lang w:val="en-US"/>
        </w:rPr>
      </w:pPr>
      <w:r w:rsidRPr="005C5733">
        <w:rPr>
          <w:rFonts w:ascii="Times New Roman" w:hAnsi="Times New Roman" w:cs="Times New Roman"/>
          <w:b/>
          <w:sz w:val="28"/>
          <w:szCs w:val="28"/>
          <w:lang w:val="en-US"/>
        </w:rPr>
        <w:t>Case study</w:t>
      </w:r>
      <w:r w:rsidR="005C5733" w:rsidRPr="005C5733">
        <w:rPr>
          <w:rFonts w:ascii="Times New Roman" w:hAnsi="Times New Roman" w:cs="Times New Roman"/>
          <w:b/>
          <w:sz w:val="28"/>
          <w:szCs w:val="28"/>
          <w:lang w:val="en-US"/>
        </w:rPr>
        <w:t xml:space="preserve">: Import quotas on Japanese </w:t>
      </w:r>
      <w:r w:rsidRPr="005C5733">
        <w:rPr>
          <w:rFonts w:ascii="Times New Roman" w:hAnsi="Times New Roman" w:cs="Times New Roman"/>
          <w:b/>
          <w:sz w:val="28"/>
          <w:szCs w:val="28"/>
          <w:lang w:val="en-US"/>
        </w:rPr>
        <w:t>cars</w:t>
      </w:r>
    </w:p>
    <w:p w:rsidR="00EB47CD" w:rsidRPr="00D82586" w:rsidRDefault="00EB47CD" w:rsidP="007C103E">
      <w:pPr>
        <w:tabs>
          <w:tab w:val="left" w:pos="9639"/>
        </w:tabs>
        <w:spacing w:after="0" w:line="240" w:lineRule="auto"/>
        <w:ind w:firstLine="567"/>
        <w:jc w:val="both"/>
        <w:rPr>
          <w:rFonts w:ascii="Times New Roman" w:hAnsi="Times New Roman" w:cs="Times New Roman"/>
          <w:sz w:val="28"/>
          <w:szCs w:val="28"/>
          <w:lang w:val="en-US"/>
        </w:rPr>
      </w:pP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In 1980 the United Auto Workers (UAW) and Ford Motor Company petitioned the International Trade Commission (ITC) to recommend relief from import competition; during the first half of that year foreign car companies shipped 1.2 million passenger cars to the United States, an increase of 21 per cent over the previous year. The foreign share of the US new car market increased from 17 per cent to 25 per cent in that period.</w:t>
      </w:r>
      <w:r w:rsidRPr="00D82586">
        <w:rPr>
          <w:rFonts w:ascii="Times New Roman" w:hAnsi="Times New Roman" w:cs="Times New Roman"/>
          <w:sz w:val="28"/>
          <w:szCs w:val="28"/>
          <w:vertAlign w:val="superscript"/>
          <w:lang w:val="en-US"/>
        </w:rPr>
        <w:t>4</w:t>
      </w:r>
      <w:r w:rsidRPr="00D82586">
        <w:rPr>
          <w:rFonts w:ascii="Times New Roman" w:hAnsi="Times New Roman" w:cs="Times New Roman"/>
          <w:sz w:val="28"/>
          <w:szCs w:val="28"/>
          <w:lang w:val="en-US"/>
        </w:rPr>
        <w:t xml:space="preserve"> US car manufacturers and workers faced big problems. American Motors sold out to Renault, Chrysler made huge losses and was forced to sell most of its foreign subsidiaries, Ford made even larger losses and General Motors had to borrow large sums to keep afloat. By the end of 1980 193,000 out of 750,000 members of the UAW were unemployed.</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The ITC rejected the appeal, saying that the problems of the motor industry were due to a shift in demand to small, fuel-efficient cars caused by higher petrol prices, and that the industry had failed to anticipate this. The reason for the US consumers’ preference for Japanese cars was debatable. One theory, along the lines of the ITC position, was that imports were perceived as having better fuel economy, engineering and durability. This was supported by a survey of 10,000 US households carried out </w:t>
      </w:r>
      <w:r w:rsidRPr="00E54688">
        <w:rPr>
          <w:rFonts w:ascii="Times New Roman" w:hAnsi="Times New Roman" w:cs="Times New Roman"/>
          <w:sz w:val="28"/>
          <w:szCs w:val="28"/>
          <w:lang w:val="en-US"/>
        </w:rPr>
        <w:t>by the Motor and Equipment Manufacturers Association. Supporters of this theory</w:t>
      </w:r>
      <w:r w:rsidRPr="00D82586">
        <w:rPr>
          <w:rFonts w:ascii="Times New Roman" w:hAnsi="Times New Roman" w:cs="Times New Roman"/>
          <w:sz w:val="28"/>
          <w:szCs w:val="28"/>
          <w:lang w:val="en-US"/>
        </w:rPr>
        <w:t xml:space="preserve"> felt that imports should not be limited.</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However, another theory was that price differences created by </w:t>
      </w:r>
      <w:r w:rsidR="005C5733" w:rsidRPr="00D82586">
        <w:rPr>
          <w:rFonts w:ascii="Times New Roman" w:hAnsi="Times New Roman" w:cs="Times New Roman"/>
          <w:sz w:val="28"/>
          <w:szCs w:val="28"/>
          <w:lang w:val="en-US"/>
        </w:rPr>
        <w:t>labor</w:t>
      </w:r>
      <w:r w:rsidRPr="00D82586">
        <w:rPr>
          <w:rFonts w:ascii="Times New Roman" w:hAnsi="Times New Roman" w:cs="Times New Roman"/>
          <w:sz w:val="28"/>
          <w:szCs w:val="28"/>
          <w:lang w:val="en-US"/>
        </w:rPr>
        <w:t xml:space="preserve"> cost differences were the cause. The Bureau of Labor Statistics estimated that average Japanese car workers’ wages and benefits in the first half of 1979 were only half those of US car workers. Those supporting this theory largely </w:t>
      </w:r>
      <w:r w:rsidR="005C5733" w:rsidRPr="00D82586">
        <w:rPr>
          <w:rFonts w:ascii="Times New Roman" w:hAnsi="Times New Roman" w:cs="Times New Roman"/>
          <w:sz w:val="28"/>
          <w:szCs w:val="28"/>
          <w:lang w:val="en-US"/>
        </w:rPr>
        <w:t>favored</w:t>
      </w:r>
      <w:r w:rsidRPr="00D82586">
        <w:rPr>
          <w:rFonts w:ascii="Times New Roman" w:hAnsi="Times New Roman" w:cs="Times New Roman"/>
          <w:sz w:val="28"/>
          <w:szCs w:val="28"/>
          <w:lang w:val="en-US"/>
        </w:rPr>
        <w:t xml:space="preserve"> taxing imports in order to raise their prices.</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 xml:space="preserve">The arguments for protecting or aiding the US motor industry were based on two main premises. The first was that the costs of unemployment were higher than the increased costs to consumers of limiting imports, and the second was that the US manufacturers could recover and become fully competitive with imports if they were given temporary help. The first issue involved an estimation of the hardships of being </w:t>
      </w:r>
      <w:r w:rsidRPr="00D82586">
        <w:rPr>
          <w:rFonts w:ascii="Times New Roman" w:hAnsi="Times New Roman" w:cs="Times New Roman"/>
          <w:sz w:val="28"/>
          <w:szCs w:val="28"/>
          <w:lang w:val="en-US"/>
        </w:rPr>
        <w:lastRenderedPageBreak/>
        <w:t>unemployed, the adverse effect of their lost purchasing power on other industries, and the higher taxes necessary to support the unemployed. A New York Times poll</w:t>
      </w:r>
      <w:r w:rsidRPr="00D82586">
        <w:rPr>
          <w:rFonts w:ascii="Times New Roman" w:hAnsi="Times New Roman" w:cs="Times New Roman"/>
          <w:sz w:val="28"/>
          <w:szCs w:val="28"/>
          <w:vertAlign w:val="superscript"/>
          <w:lang w:val="en-US"/>
        </w:rPr>
        <w:t>5</w:t>
      </w:r>
      <w:r w:rsidRPr="00D82586">
        <w:rPr>
          <w:rFonts w:ascii="Times New Roman" w:hAnsi="Times New Roman" w:cs="Times New Roman"/>
          <w:sz w:val="28"/>
          <w:szCs w:val="28"/>
          <w:lang w:val="en-US"/>
        </w:rPr>
        <w:t xml:space="preserve"> showed that 71 per cent of Americans felt that it was more important to protect jobs than to get cheaper foreign products. The second issue related to the past performance of US manufacturers, the possibility of achieving economies of scale and higher productivity with new plants. Ford, for example, estimated that the conversion of its Dearborn engine plant would cost $650 million but would increase productivity by 25 per cent.</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Those who rejected the idea of protection, like the ITC, blamed the managers of the US companies for their bad decisions. They claimed that these managers and firms should not be rewarded at the expense of the consumer and taxpayer, who would not only face higher prices and taxes, but also suffer from limited choice. Retaliation from foreign countries was another problem that they said might ensue from any kind of protection.</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The UAW was mostly concerned about maintaining jobs rather than protecting the profits of the manufacturers. They thus pushed for foreign manufacturers to produce in the United States and to have 75 per cent of their parts produced in the US. This was against the interests of the manufacturers, who were trying to produce cars globally by buying parts in many different countries wherever they could be bought cheapest. The Ford Escort for example, which was assembled in the United States, Britain and Germany, contained parts from nine countries. The UAW gathered much public support and, with opposition from consumers being largely unorganized, was successful in 1981 in obtaining a ‘voluntary’ agreement with Japan to limit car exports to the United States to 1.68 million units a year for three years. Japanese producers and politicians entered the agreement fearing that lack of co-operation could result in even stricter limits. When the agreement expired, Japan continued to limit exports, but by that time the major manufacturers like Honda, Toyota and Nissan already had plants in the United States and sales from these soon outnumbered imports.</w:t>
      </w:r>
    </w:p>
    <w:p w:rsidR="00152DFA" w:rsidRPr="00D82586"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The effects of the import quotas are also controversial. The US car industry did recover, but some of this was due to the economy moving out of recession. US consumers switched back to consuming more expensive and profitable cars, but this was partly an effect of the import restrictions, which gave US consumers little choice except to buy more expensive cars. The limits on Japanese imports were in quantity not in value; therefore Japanese firms redesigned their cars to make them more luxurious and expensive. During the three years of the original export agreement, the average Japanese import increased by $2,600; a Wharton Econometrics study attributed $1,000 of this to the import limits. In the same period the prices of US-made cars increased by 40 per cent.</w:t>
      </w:r>
    </w:p>
    <w:p w:rsidR="005C5733" w:rsidRDefault="005C5733" w:rsidP="007C103E">
      <w:pPr>
        <w:tabs>
          <w:tab w:val="left" w:pos="9639"/>
        </w:tabs>
        <w:spacing w:after="0" w:line="240" w:lineRule="auto"/>
        <w:ind w:firstLine="567"/>
        <w:jc w:val="both"/>
        <w:rPr>
          <w:rFonts w:ascii="Times New Roman" w:hAnsi="Times New Roman" w:cs="Times New Roman"/>
          <w:sz w:val="28"/>
          <w:szCs w:val="28"/>
          <w:lang w:val="en-US"/>
        </w:rPr>
      </w:pPr>
      <w:bookmarkStart w:id="2" w:name="page79"/>
      <w:bookmarkEnd w:id="2"/>
    </w:p>
    <w:p w:rsidR="005C5733" w:rsidRDefault="00152DFA" w:rsidP="007C103E">
      <w:pPr>
        <w:tabs>
          <w:tab w:val="left" w:pos="9639"/>
        </w:tabs>
        <w:spacing w:after="0" w:line="240" w:lineRule="auto"/>
        <w:ind w:firstLine="567"/>
        <w:jc w:val="both"/>
        <w:rPr>
          <w:rFonts w:ascii="Times New Roman" w:hAnsi="Times New Roman" w:cs="Times New Roman"/>
          <w:sz w:val="28"/>
          <w:szCs w:val="28"/>
          <w:lang w:val="en-US"/>
        </w:rPr>
      </w:pPr>
      <w:r w:rsidRPr="00D82586">
        <w:rPr>
          <w:rFonts w:ascii="Times New Roman" w:hAnsi="Times New Roman" w:cs="Times New Roman"/>
          <w:sz w:val="28"/>
          <w:szCs w:val="28"/>
          <w:lang w:val="en-US"/>
        </w:rPr>
        <w:t>Questions</w:t>
      </w:r>
    </w:p>
    <w:p w:rsidR="004B0633" w:rsidRPr="004B06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Explain how different theories presented in this case study are supported and how they can be tested in general terms.</w:t>
      </w:r>
    </w:p>
    <w:p w:rsidR="00152DFA" w:rsidRP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lastRenderedPageBreak/>
        <w:t xml:space="preserve"> </w:t>
      </w:r>
      <w:r w:rsidR="004B0633" w:rsidRPr="005C5733">
        <w:rPr>
          <w:rFonts w:ascii="Times New Roman" w:hAnsi="Times New Roman" w:cs="Times New Roman"/>
          <w:sz w:val="28"/>
          <w:szCs w:val="28"/>
          <w:lang w:val="en-US"/>
        </w:rPr>
        <w:t xml:space="preserve">Explain </w:t>
      </w:r>
      <w:r w:rsidRPr="005C5733">
        <w:rPr>
          <w:rFonts w:ascii="Times New Roman" w:hAnsi="Times New Roman" w:cs="Times New Roman"/>
          <w:sz w:val="28"/>
          <w:szCs w:val="28"/>
          <w:lang w:val="en-US"/>
        </w:rPr>
        <w:t xml:space="preserve">why the results of the New York Times poll reported above are meaningless. </w:t>
      </w:r>
    </w:p>
    <w:p w:rsidR="00152DFA" w:rsidRP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Explain the conflict of interest between the US car manufacturers and the UAW. </w:t>
      </w:r>
    </w:p>
    <w:p w:rsidR="00152DFA" w:rsidRP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Why would the Japanese car manufacturers be willing to co-operate with the limiting of their exports to the United States? </w:t>
      </w:r>
    </w:p>
    <w:p w:rsidR="00152DFA" w:rsidRP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Explain how the costs and benefits of the import quotas can be estimated in monetary terms, describing any problems involved. </w:t>
      </w:r>
    </w:p>
    <w:p w:rsidR="00152DFA" w:rsidRP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One study estimated the cost of the quotas at $160,000 per job saved. In view of this, why do you think the quotas were implemented? </w:t>
      </w:r>
    </w:p>
    <w:p w:rsidR="005C5733" w:rsidRDefault="00152DFA" w:rsidP="005C5733">
      <w:pPr>
        <w:pStyle w:val="a4"/>
        <w:numPr>
          <w:ilvl w:val="0"/>
          <w:numId w:val="26"/>
        </w:numPr>
        <w:tabs>
          <w:tab w:val="left" w:pos="567"/>
        </w:tabs>
        <w:spacing w:after="0" w:line="240" w:lineRule="auto"/>
        <w:ind w:left="0" w:firstLine="0"/>
        <w:jc w:val="both"/>
        <w:rPr>
          <w:rFonts w:ascii="Times New Roman" w:hAnsi="Times New Roman" w:cs="Times New Roman"/>
          <w:sz w:val="28"/>
          <w:szCs w:val="28"/>
          <w:lang w:val="en-US"/>
        </w:rPr>
      </w:pPr>
      <w:r w:rsidRPr="005C5733">
        <w:rPr>
          <w:rFonts w:ascii="Times New Roman" w:hAnsi="Times New Roman" w:cs="Times New Roman"/>
          <w:sz w:val="28"/>
          <w:szCs w:val="28"/>
          <w:lang w:val="en-US"/>
        </w:rPr>
        <w:t xml:space="preserve">Explain the differences between the decision-making processes of the US car manufacturers and the US government. </w:t>
      </w:r>
    </w:p>
    <w:p w:rsidR="00D113E7" w:rsidRDefault="00D113E7" w:rsidP="00D113E7">
      <w:pPr>
        <w:pStyle w:val="a4"/>
        <w:widowControl w:val="0"/>
        <w:autoSpaceDE w:val="0"/>
        <w:autoSpaceDN w:val="0"/>
        <w:adjustRightInd w:val="0"/>
        <w:spacing w:after="0" w:line="240" w:lineRule="auto"/>
        <w:ind w:left="1287"/>
        <w:rPr>
          <w:rFonts w:ascii="Times New Roman" w:hAnsi="Times New Roman" w:cs="Times New Roman"/>
          <w:color w:val="FFFFFF"/>
          <w:sz w:val="18"/>
          <w:szCs w:val="18"/>
          <w:lang w:val="kk-KZ"/>
        </w:rPr>
      </w:pPr>
    </w:p>
    <w:p w:rsidR="00D113E7" w:rsidRPr="00D113E7" w:rsidRDefault="00D113E7" w:rsidP="00D113E7">
      <w:pPr>
        <w:pStyle w:val="a4"/>
        <w:widowControl w:val="0"/>
        <w:autoSpaceDE w:val="0"/>
        <w:autoSpaceDN w:val="0"/>
        <w:adjustRightInd w:val="0"/>
        <w:spacing w:after="0" w:line="240" w:lineRule="auto"/>
        <w:ind w:left="1287"/>
        <w:rPr>
          <w:rFonts w:ascii="Times New Roman" w:hAnsi="Times New Roman" w:cs="Times New Roman"/>
          <w:sz w:val="24"/>
          <w:szCs w:val="24"/>
          <w:lang w:val="en-US"/>
        </w:rPr>
      </w:pPr>
      <w:proofErr w:type="spellStart"/>
      <w:proofErr w:type="gramStart"/>
      <w:r w:rsidRPr="00D113E7">
        <w:rPr>
          <w:rFonts w:ascii="Times New Roman" w:hAnsi="Times New Roman" w:cs="Times New Roman"/>
          <w:color w:val="FFFFFF"/>
          <w:sz w:val="18"/>
          <w:szCs w:val="18"/>
          <w:lang w:val="en-US"/>
        </w:rPr>
        <w:t>ase</w:t>
      </w:r>
      <w:proofErr w:type="spellEnd"/>
      <w:proofErr w:type="gramEnd"/>
      <w:r w:rsidRPr="00D113E7">
        <w:rPr>
          <w:rFonts w:ascii="Times New Roman" w:hAnsi="Times New Roman" w:cs="Times New Roman"/>
          <w:color w:val="FFFFFF"/>
          <w:sz w:val="18"/>
          <w:szCs w:val="18"/>
          <w:lang w:val="en-US"/>
        </w:rPr>
        <w:t xml:space="preserve"> study 1.3: Equal prize money in tennis</w:t>
      </w:r>
    </w:p>
    <w:p w:rsidR="00D113E7" w:rsidRPr="00D113E7" w:rsidRDefault="00D113E7" w:rsidP="00D113E7">
      <w:pPr>
        <w:widowControl w:val="0"/>
        <w:autoSpaceDE w:val="0"/>
        <w:autoSpaceDN w:val="0"/>
        <w:adjustRightInd w:val="0"/>
        <w:spacing w:after="0" w:line="240" w:lineRule="auto"/>
        <w:rPr>
          <w:rFonts w:ascii="Times New Roman" w:hAnsi="Times New Roman" w:cs="Times New Roman"/>
          <w:b/>
          <w:sz w:val="28"/>
          <w:szCs w:val="28"/>
          <w:lang w:val="en-US"/>
        </w:rPr>
      </w:pPr>
      <w:r w:rsidRPr="00D113E7">
        <w:rPr>
          <w:rFonts w:ascii="Times New Roman" w:hAnsi="Times New Roman" w:cs="Times New Roman"/>
          <w:b/>
          <w:sz w:val="28"/>
          <w:szCs w:val="28"/>
          <w:lang w:val="en-US"/>
        </w:rPr>
        <w:t>Case study: Equal prize money in tennis</w:t>
      </w:r>
    </w:p>
    <w:p w:rsidR="006C6238" w:rsidRDefault="006C6238" w:rsidP="00D113E7">
      <w:pPr>
        <w:spacing w:after="0" w:line="240" w:lineRule="auto"/>
        <w:ind w:firstLine="567"/>
        <w:jc w:val="both"/>
        <w:rPr>
          <w:rFonts w:ascii="Times New Roman" w:hAnsi="Times New Roman" w:cs="Times New Roman"/>
          <w:sz w:val="28"/>
          <w:szCs w:val="28"/>
          <w:lang w:val="en-US"/>
        </w:rPr>
      </w:pP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A British cabinet minister has now stepped into the debate regarding equal prize money at Wimbledon, the British Open tennis championships. Patricia Hewitt (no relation to the men’s winner), the Trade and Industry Secretary, announced that it is ‘simply wrong’ that the winner of the men’s singles should collect £525,000, while the women’s winner should receive only £486,000, when they had both worked equally hard.</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The debate regarding prize money is not new, and has aroused some strong feelings in the last ten years. The 1996 men’s champion, Richard </w:t>
      </w:r>
      <w:proofErr w:type="spellStart"/>
      <w:r w:rsidRPr="001A7D1A">
        <w:rPr>
          <w:rFonts w:ascii="Times New Roman" w:hAnsi="Times New Roman" w:cs="Times New Roman"/>
          <w:sz w:val="28"/>
          <w:szCs w:val="28"/>
          <w:lang w:val="en-US"/>
        </w:rPr>
        <w:t>Krajicek</w:t>
      </w:r>
      <w:proofErr w:type="spellEnd"/>
      <w:r w:rsidRPr="001A7D1A">
        <w:rPr>
          <w:rFonts w:ascii="Times New Roman" w:hAnsi="Times New Roman" w:cs="Times New Roman"/>
          <w:sz w:val="28"/>
          <w:szCs w:val="28"/>
          <w:lang w:val="en-US"/>
        </w:rPr>
        <w:t xml:space="preserve">, commented in 1992 that most women players were ‘fat, lazy pigs’ who deserved to win less. This attracted a storm of protest from many supporters of women’s tennis, and these supporters and lobbyists have been successful in gradually reducing the differentials in prize money. Tim </w:t>
      </w:r>
      <w:proofErr w:type="spellStart"/>
      <w:r w:rsidRPr="001A7D1A">
        <w:rPr>
          <w:rFonts w:ascii="Times New Roman" w:hAnsi="Times New Roman" w:cs="Times New Roman"/>
          <w:sz w:val="28"/>
          <w:szCs w:val="28"/>
          <w:lang w:val="en-US"/>
        </w:rPr>
        <w:t>Henman</w:t>
      </w:r>
      <w:proofErr w:type="spellEnd"/>
      <w:r w:rsidRPr="001A7D1A">
        <w:rPr>
          <w:rFonts w:ascii="Times New Roman" w:hAnsi="Times New Roman" w:cs="Times New Roman"/>
          <w:sz w:val="28"/>
          <w:szCs w:val="28"/>
          <w:lang w:val="en-US"/>
        </w:rPr>
        <w:t>, the British number one player, attracted criticism in 1999 for accusing female players of being ‘greedy’ in demanding more prize money in ‘Grand Slam’ tournaments. The situation in 2002 was that in the four ‘Grand Slam’ tournaments the prize money was equal for men and women at both the US and Australian Opens, but interestingly the women’s prize money was only half that of the men’s at the French Open.</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Let us consider some of the main arguments that have been put forward both for and against equal prize money:</w:t>
      </w:r>
    </w:p>
    <w:p w:rsidR="000E1962" w:rsidRDefault="000E1962" w:rsidP="00D113E7">
      <w:pPr>
        <w:spacing w:after="0" w:line="240" w:lineRule="auto"/>
        <w:jc w:val="both"/>
        <w:rPr>
          <w:rFonts w:ascii="Times New Roman" w:hAnsi="Times New Roman" w:cs="Times New Roman"/>
          <w:sz w:val="28"/>
          <w:szCs w:val="28"/>
          <w:lang w:val="en-US"/>
        </w:rPr>
      </w:pPr>
    </w:p>
    <w:p w:rsidR="00D113E7" w:rsidRPr="00B91DD2" w:rsidRDefault="00D113E7" w:rsidP="00D113E7">
      <w:pPr>
        <w:spacing w:after="0" w:line="240" w:lineRule="auto"/>
        <w:jc w:val="both"/>
        <w:rPr>
          <w:rFonts w:ascii="Times New Roman" w:hAnsi="Times New Roman" w:cs="Times New Roman"/>
          <w:sz w:val="28"/>
          <w:szCs w:val="28"/>
          <w:lang w:val="en-US"/>
        </w:rPr>
      </w:pPr>
      <w:r w:rsidRPr="00B91DD2">
        <w:rPr>
          <w:rFonts w:ascii="Times New Roman" w:hAnsi="Times New Roman" w:cs="Times New Roman"/>
          <w:sz w:val="28"/>
          <w:szCs w:val="28"/>
          <w:lang w:val="en-US"/>
        </w:rPr>
        <w:t>FOR</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Women have to train just as long and hard as men.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The ball is in play longer in women’s matches, because the game involves more rallies and less</w:t>
      </w:r>
      <w:r>
        <w:rPr>
          <w:rFonts w:ascii="Times New Roman" w:hAnsi="Times New Roman" w:cs="Times New Roman"/>
          <w:sz w:val="28"/>
          <w:szCs w:val="28"/>
          <w:lang w:val="kk-KZ"/>
        </w:rPr>
        <w:t xml:space="preserve"> </w:t>
      </w:r>
      <w:r w:rsidRPr="001A7D1A">
        <w:rPr>
          <w:rFonts w:ascii="Times New Roman" w:hAnsi="Times New Roman" w:cs="Times New Roman"/>
          <w:sz w:val="28"/>
          <w:szCs w:val="28"/>
          <w:lang w:val="en-US"/>
        </w:rPr>
        <w:t>‘serve and volley’ tactics, according to research by the Women’s Tennis Association.</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Female stars are just as popular with the crowds as male players.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Unequal pay is an example of unfair discrimination, which in many countries is illegal.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p>
    <w:p w:rsidR="00D113E7" w:rsidRPr="00B91DD2" w:rsidRDefault="00D113E7" w:rsidP="00D113E7">
      <w:pPr>
        <w:spacing w:after="0" w:line="240" w:lineRule="auto"/>
        <w:jc w:val="both"/>
        <w:rPr>
          <w:rFonts w:ascii="Times New Roman" w:hAnsi="Times New Roman" w:cs="Times New Roman"/>
          <w:sz w:val="28"/>
          <w:szCs w:val="28"/>
          <w:lang w:val="en-US"/>
        </w:rPr>
      </w:pPr>
      <w:r w:rsidRPr="00B91DD2">
        <w:rPr>
          <w:rFonts w:ascii="Times New Roman" w:hAnsi="Times New Roman" w:cs="Times New Roman"/>
          <w:sz w:val="28"/>
          <w:szCs w:val="28"/>
          <w:lang w:val="en-US"/>
        </w:rPr>
        <w:t>AGAINST</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lastRenderedPageBreak/>
        <w:t xml:space="preserve">Men have to play the best of five sets, while women only play the best of three. Therefore men play longer. Research from Stirling University shows that, on this basis, men earn less. The 1998 men’s singles champion, Pete Sampras, earned £26,270 per hour, compared with £42,011 per hour received by the women’s champion, Jana </w:t>
      </w:r>
      <w:proofErr w:type="spellStart"/>
      <w:r w:rsidRPr="001A7D1A">
        <w:rPr>
          <w:rFonts w:ascii="Times New Roman" w:hAnsi="Times New Roman" w:cs="Times New Roman"/>
          <w:sz w:val="28"/>
          <w:szCs w:val="28"/>
          <w:lang w:val="en-US"/>
        </w:rPr>
        <w:t>Novotna</w:t>
      </w:r>
      <w:proofErr w:type="spellEnd"/>
      <w:r w:rsidRPr="001A7D1A">
        <w:rPr>
          <w:rFonts w:ascii="Times New Roman" w:hAnsi="Times New Roman" w:cs="Times New Roman"/>
          <w:sz w:val="28"/>
          <w:szCs w:val="28"/>
          <w:lang w:val="en-US"/>
        </w:rPr>
        <w:t xml:space="preserve">.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Competition at the top of women’s tennis is less stiff, allowing female stars to compete in the doubles more easily, and win two prizes. The combination of singles and doubles prizes for women would exceed the singles prize for men.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Male players attract bigger crowds. </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Women are not as good as men. </w:t>
      </w:r>
    </w:p>
    <w:p w:rsidR="00D113E7" w:rsidRDefault="00D113E7" w:rsidP="00D113E7">
      <w:pPr>
        <w:spacing w:after="0" w:line="240" w:lineRule="auto"/>
        <w:ind w:firstLine="567"/>
        <w:jc w:val="both"/>
        <w:rPr>
          <w:rFonts w:ascii="Times New Roman" w:hAnsi="Times New Roman" w:cs="Times New Roman"/>
          <w:sz w:val="28"/>
          <w:szCs w:val="28"/>
          <w:lang w:val="kk-KZ"/>
        </w:rPr>
      </w:pPr>
      <w:r w:rsidRPr="001A7D1A">
        <w:rPr>
          <w:rFonts w:ascii="Times New Roman" w:hAnsi="Times New Roman" w:cs="Times New Roman"/>
          <w:sz w:val="28"/>
          <w:szCs w:val="28"/>
          <w:lang w:val="en-US"/>
        </w:rPr>
        <w:t>The last point has also raised argument, since it is difficult to make any objective evaluation. On a purely objective measure, the top female stars serve nearly as fast as the top male players, but obviously there are many other factors which make a top tennis player apart from a fast serve. In a recent television interview John McEnroe, never one to shy away from controversy, opined that the top female seed at Wimbledon in 2002, Venus Williams, would only rank about number 400 in the world among male players.</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Adding another dimension to the debate is sponsorship income. Anna </w:t>
      </w:r>
      <w:proofErr w:type="spellStart"/>
      <w:r w:rsidRPr="001A7D1A">
        <w:rPr>
          <w:rFonts w:ascii="Times New Roman" w:hAnsi="Times New Roman" w:cs="Times New Roman"/>
          <w:sz w:val="28"/>
          <w:szCs w:val="28"/>
          <w:lang w:val="en-US"/>
        </w:rPr>
        <w:t>Kournikova</w:t>
      </w:r>
      <w:proofErr w:type="spellEnd"/>
      <w:r w:rsidRPr="001A7D1A">
        <w:rPr>
          <w:rFonts w:ascii="Times New Roman" w:hAnsi="Times New Roman" w:cs="Times New Roman"/>
          <w:sz w:val="28"/>
          <w:szCs w:val="28"/>
          <w:lang w:val="en-US"/>
        </w:rPr>
        <w:t xml:space="preserve"> has never</w:t>
      </w:r>
      <w:bookmarkStart w:id="3" w:name="page83"/>
      <w:bookmarkEnd w:id="3"/>
      <w:r>
        <w:rPr>
          <w:rFonts w:ascii="Times New Roman" w:hAnsi="Times New Roman" w:cs="Times New Roman"/>
          <w:sz w:val="28"/>
          <w:szCs w:val="28"/>
          <w:lang w:val="kk-KZ"/>
        </w:rPr>
        <w:t xml:space="preserve"> </w:t>
      </w:r>
      <w:r w:rsidRPr="001A7D1A">
        <w:rPr>
          <w:rFonts w:ascii="Times New Roman" w:hAnsi="Times New Roman" w:cs="Times New Roman"/>
          <w:sz w:val="28"/>
          <w:szCs w:val="28"/>
          <w:lang w:val="en-US"/>
        </w:rPr>
        <w:t>won a major tournament; she is currently ranked number 55 in the world. Her career total prize winnings amounted to just under £3 million at the end of 2001. However, it is estimated that she has accumulated around £50 million in sponsorship income, mainly from Adidas, the sportswear supplier. Although sponsorship income tends to be directly related to the talent of the player, as reflected in computer rankings, there are obviously other factors that are relevant. However, one factor that is important here is that sponsorship income is determined much more by the market forces of demand and supply than is the amount of prize money in a tournament. The amount of tournament prize money at Wimbledon is determined by the management committee of the All England Club.</w:t>
      </w:r>
    </w:p>
    <w:p w:rsidR="00D113E7" w:rsidRPr="001A7D1A" w:rsidRDefault="00D113E7" w:rsidP="00D113E7">
      <w:pPr>
        <w:spacing w:after="0" w:line="240" w:lineRule="auto"/>
        <w:ind w:firstLine="567"/>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What do the public make of all this? In a recent television poll by the BBC the viewers calling in were</w:t>
      </w:r>
      <w:r>
        <w:rPr>
          <w:rFonts w:ascii="Times New Roman" w:hAnsi="Times New Roman" w:cs="Times New Roman"/>
          <w:sz w:val="28"/>
          <w:szCs w:val="28"/>
          <w:lang w:val="kk-KZ"/>
        </w:rPr>
        <w:t xml:space="preserve"> </w:t>
      </w:r>
      <w:r w:rsidRPr="001A7D1A">
        <w:rPr>
          <w:rFonts w:ascii="Times New Roman" w:hAnsi="Times New Roman" w:cs="Times New Roman"/>
          <w:sz w:val="28"/>
          <w:szCs w:val="28"/>
          <w:lang w:val="en-US"/>
        </w:rPr>
        <w:t>nearly equally divided: 51 per cent thought the men should receive more, 49 per cent thought prize money should be equal.</w:t>
      </w:r>
    </w:p>
    <w:p w:rsidR="00D113E7" w:rsidRPr="001A7D1A" w:rsidRDefault="00D113E7" w:rsidP="00D113E7">
      <w:pPr>
        <w:widowControl w:val="0"/>
        <w:autoSpaceDE w:val="0"/>
        <w:autoSpaceDN w:val="0"/>
        <w:adjustRightInd w:val="0"/>
        <w:spacing w:after="0" w:line="240" w:lineRule="auto"/>
        <w:ind w:firstLine="567"/>
        <w:rPr>
          <w:rFonts w:ascii="Times New Roman" w:hAnsi="Times New Roman" w:cs="Times New Roman"/>
          <w:sz w:val="28"/>
          <w:szCs w:val="28"/>
          <w:lang w:val="en-US"/>
        </w:rPr>
      </w:pPr>
    </w:p>
    <w:p w:rsidR="00D113E7" w:rsidRPr="001A7D1A" w:rsidRDefault="00D113E7" w:rsidP="00D113E7">
      <w:pPr>
        <w:widowControl w:val="0"/>
        <w:autoSpaceDE w:val="0"/>
        <w:autoSpaceDN w:val="0"/>
        <w:adjustRightInd w:val="0"/>
        <w:spacing w:after="0" w:line="240" w:lineRule="auto"/>
        <w:rPr>
          <w:rFonts w:ascii="Times New Roman" w:hAnsi="Times New Roman" w:cs="Times New Roman"/>
          <w:sz w:val="28"/>
          <w:szCs w:val="28"/>
        </w:rPr>
      </w:pPr>
      <w:proofErr w:type="spellStart"/>
      <w:r w:rsidRPr="001A7D1A">
        <w:rPr>
          <w:rFonts w:ascii="Times New Roman" w:hAnsi="Times New Roman" w:cs="Times New Roman"/>
          <w:sz w:val="28"/>
          <w:szCs w:val="28"/>
        </w:rPr>
        <w:t>Questions</w:t>
      </w:r>
      <w:proofErr w:type="spellEnd"/>
    </w:p>
    <w:p w:rsidR="00D113E7" w:rsidRPr="001A7D1A"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Do the observations by Patricia Hewitt make any sense in economic terms? </w:t>
      </w:r>
    </w:p>
    <w:p w:rsidR="00D113E7" w:rsidRPr="001A7D1A"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How relevant is hard training to determining prize money? </w:t>
      </w:r>
    </w:p>
    <w:p w:rsidR="00D113E7" w:rsidRPr="001A7D1A"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How relevant is length of playing time to determining prize money? </w:t>
      </w:r>
    </w:p>
    <w:p w:rsidR="00D113E7" w:rsidRPr="001A7D1A"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Why is sponsorship relevant to the prize money debate? Is it a good idea to relate prize money to sponsorship? </w:t>
      </w:r>
    </w:p>
    <w:p w:rsidR="00D113E7" w:rsidRPr="000B3123"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Can you suggest any way of using economic forces to determine prize money?</w:t>
      </w:r>
    </w:p>
    <w:p w:rsidR="00D113E7" w:rsidRPr="001A7D1A" w:rsidRDefault="00D113E7" w:rsidP="00D113E7">
      <w:pPr>
        <w:widowControl w:val="0"/>
        <w:numPr>
          <w:ilvl w:val="0"/>
          <w:numId w:val="27"/>
        </w:numPr>
        <w:tabs>
          <w:tab w:val="clear" w:pos="644"/>
          <w:tab w:val="num" w:pos="0"/>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1A7D1A">
        <w:rPr>
          <w:rFonts w:ascii="Times New Roman" w:hAnsi="Times New Roman" w:cs="Times New Roman"/>
          <w:sz w:val="28"/>
          <w:szCs w:val="28"/>
          <w:lang w:val="en-US"/>
        </w:rPr>
        <w:t xml:space="preserve">What about having an ‘open’ championship where men play women, with no distinction between men’s singles and women’s singles? </w:t>
      </w:r>
    </w:p>
    <w:p w:rsidR="00D113E7" w:rsidRPr="001A7D1A" w:rsidRDefault="00D113E7" w:rsidP="00D113E7">
      <w:pPr>
        <w:spacing w:after="0" w:line="240" w:lineRule="auto"/>
        <w:ind w:firstLine="567"/>
        <w:rPr>
          <w:rFonts w:ascii="Times New Roman" w:hAnsi="Times New Roman" w:cs="Times New Roman"/>
          <w:sz w:val="28"/>
          <w:szCs w:val="28"/>
          <w:lang w:val="en-US"/>
        </w:rPr>
      </w:pPr>
    </w:p>
    <w:p w:rsidR="000E1962" w:rsidRDefault="000E1962" w:rsidP="008D6153">
      <w:pPr>
        <w:spacing w:after="0" w:line="240" w:lineRule="auto"/>
        <w:jc w:val="both"/>
        <w:rPr>
          <w:rFonts w:ascii="Times New Roman" w:hAnsi="Times New Roman" w:cs="Times New Roman"/>
          <w:b/>
          <w:sz w:val="28"/>
          <w:szCs w:val="28"/>
          <w:lang w:val="en-US"/>
        </w:rPr>
      </w:pPr>
    </w:p>
    <w:p w:rsidR="008D6153" w:rsidRPr="009B2C9B" w:rsidRDefault="008D6153" w:rsidP="008D6153">
      <w:pPr>
        <w:spacing w:after="0" w:line="240" w:lineRule="auto"/>
        <w:jc w:val="both"/>
        <w:rPr>
          <w:rFonts w:ascii="Times New Roman" w:hAnsi="Times New Roman" w:cs="Times New Roman"/>
          <w:b/>
          <w:sz w:val="28"/>
          <w:szCs w:val="28"/>
          <w:lang w:val="en-US"/>
        </w:rPr>
      </w:pPr>
      <w:r w:rsidRPr="009B2C9B">
        <w:rPr>
          <w:rFonts w:ascii="Times New Roman" w:hAnsi="Times New Roman" w:cs="Times New Roman"/>
          <w:b/>
          <w:sz w:val="28"/>
          <w:szCs w:val="28"/>
          <w:lang w:val="en-US"/>
        </w:rPr>
        <w:t>Case study: Corporate governance</w:t>
      </w:r>
    </w:p>
    <w:p w:rsidR="0088564B" w:rsidRDefault="0088564B" w:rsidP="008D6153">
      <w:pPr>
        <w:spacing w:after="0" w:line="240" w:lineRule="auto"/>
        <w:jc w:val="both"/>
        <w:rPr>
          <w:rFonts w:ascii="Times New Roman" w:hAnsi="Times New Roman" w:cs="Times New Roman"/>
          <w:sz w:val="28"/>
          <w:szCs w:val="28"/>
          <w:lang w:val="en-US"/>
        </w:rPr>
      </w:pPr>
    </w:p>
    <w:p w:rsidR="008D6153" w:rsidRPr="004A6476" w:rsidRDefault="008D6153" w:rsidP="008D6153">
      <w:pPr>
        <w:spacing w:after="0" w:line="240" w:lineRule="auto"/>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Designed by committee</w:t>
      </w:r>
    </w:p>
    <w:p w:rsidR="008D6153" w:rsidRDefault="008D6153" w:rsidP="008D6153">
      <w:pPr>
        <w:spacing w:after="0" w:line="240" w:lineRule="auto"/>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How can company boards be given more </w:t>
      </w:r>
      <w:proofErr w:type="gramStart"/>
      <w:r w:rsidRPr="004A6476">
        <w:rPr>
          <w:rFonts w:ascii="Times New Roman" w:hAnsi="Times New Roman" w:cs="Times New Roman"/>
          <w:sz w:val="28"/>
          <w:szCs w:val="28"/>
          <w:lang w:val="en-US"/>
        </w:rPr>
        <w:t>spine</w:t>
      </w:r>
      <w:proofErr w:type="gramEnd"/>
      <w:r w:rsidRPr="004A6476">
        <w:rPr>
          <w:rFonts w:ascii="Times New Roman" w:hAnsi="Times New Roman" w:cs="Times New Roman"/>
          <w:sz w:val="28"/>
          <w:szCs w:val="28"/>
          <w:lang w:val="en-US"/>
        </w:rPr>
        <w: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w:t>
      </w:r>
      <w:proofErr w:type="spellStart"/>
      <w:r w:rsidRPr="004A6476">
        <w:rPr>
          <w:rFonts w:ascii="Times New Roman" w:hAnsi="Times New Roman" w:cs="Times New Roman"/>
          <w:sz w:val="28"/>
          <w:szCs w:val="28"/>
          <w:lang w:val="en-US"/>
        </w:rPr>
        <w:t>Coote</w:t>
      </w:r>
      <w:proofErr w:type="spellEnd"/>
      <w:r w:rsidRPr="004A6476">
        <w:rPr>
          <w:rFonts w:ascii="Times New Roman" w:hAnsi="Times New Roman" w:cs="Times New Roman"/>
          <w:sz w:val="28"/>
          <w:szCs w:val="28"/>
          <w:lang w:val="en-US"/>
        </w:rPr>
        <w:t xml:space="preserve"> got me in as a director of something or other. Very good business for me – nothing to do except go down into the City once or twice a year to one of those hotel places – Cannon Street or Liverpool Street – and sit around a table where they have some very nice new blotting paper. Then </w:t>
      </w:r>
      <w:proofErr w:type="spellStart"/>
      <w:r w:rsidRPr="004A6476">
        <w:rPr>
          <w:rFonts w:ascii="Times New Roman" w:hAnsi="Times New Roman" w:cs="Times New Roman"/>
          <w:sz w:val="28"/>
          <w:szCs w:val="28"/>
          <w:lang w:val="en-US"/>
        </w:rPr>
        <w:t>Coote</w:t>
      </w:r>
      <w:proofErr w:type="spellEnd"/>
      <w:r w:rsidRPr="004A6476">
        <w:rPr>
          <w:rFonts w:ascii="Times New Roman" w:hAnsi="Times New Roman" w:cs="Times New Roman"/>
          <w:sz w:val="28"/>
          <w:szCs w:val="28"/>
          <w:lang w:val="en-US"/>
        </w:rPr>
        <w:t xml:space="preserve"> or some clever Johnny makes a speech simply bristling with figures, but fortunately you needn’t listen to it – and I can tell you, you often get a jolly good lunch out of it.’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The blotting paper has vanished. But to judge by the crop of scandals currently tormenting American business, little else about life in the boardroom has changed since Agatha Christie wrote ‘The Seven Dials Mystery’ in 1929. As some of America’s best-known bosses lied, swindled and defrauded their way through hundreds of millions of shareholders’ funds in the effervescent late 1990s, boards of directors, supposedly the guardians and protectors of shareholders’ interests, appear to have snoozed through it all.</w:t>
      </w:r>
    </w:p>
    <w:p w:rsidR="008D6153"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Dennis Kozlowski, recently ousted from the top of Tyco, an ill-fitting conglomerate, stands accused of evading taxes on fine art, which his board may have lent him the money to buy. Bernie </w:t>
      </w:r>
      <w:proofErr w:type="spellStart"/>
      <w:r w:rsidRPr="004A6476">
        <w:rPr>
          <w:rFonts w:ascii="Times New Roman" w:hAnsi="Times New Roman" w:cs="Times New Roman"/>
          <w:sz w:val="28"/>
          <w:szCs w:val="28"/>
          <w:lang w:val="en-US"/>
        </w:rPr>
        <w:t>Ebbers</w:t>
      </w:r>
      <w:proofErr w:type="spellEnd"/>
      <w:r w:rsidRPr="004A6476">
        <w:rPr>
          <w:rFonts w:ascii="Times New Roman" w:hAnsi="Times New Roman" w:cs="Times New Roman"/>
          <w:sz w:val="28"/>
          <w:szCs w:val="28"/>
          <w:lang w:val="en-US"/>
        </w:rPr>
        <w:t xml:space="preserve">, former boss of WorldCom, a telecoms firm, persuaded his board to lend him hundreds of millions of dollars so that he could bet on his company’s share price. The board of Adelphia, a publicly owned cable company with a stock worth little, put the company’s name on $2.3 billion-worth of bank loans to the founding family, which owns one-fifth of the shares. Not to mention Enron, whose board rode roughshod over its own rules in order to allow Andrew </w:t>
      </w:r>
      <w:proofErr w:type="spellStart"/>
      <w:r w:rsidRPr="004A6476">
        <w:rPr>
          <w:rFonts w:ascii="Times New Roman" w:hAnsi="Times New Roman" w:cs="Times New Roman"/>
          <w:sz w:val="28"/>
          <w:szCs w:val="28"/>
          <w:lang w:val="en-US"/>
        </w:rPr>
        <w:t>Fastow</w:t>
      </w:r>
      <w:proofErr w:type="spellEnd"/>
      <w:r w:rsidRPr="004A6476">
        <w:rPr>
          <w:rFonts w:ascii="Times New Roman" w:hAnsi="Times New Roman" w:cs="Times New Roman"/>
          <w:sz w:val="28"/>
          <w:szCs w:val="28"/>
          <w:lang w:val="en-US"/>
        </w:rPr>
        <w:t xml:space="preserve">, its chief financial officer, to benefit personally from the off-balance-sheet vehicles that he set </w:t>
      </w:r>
      <w:proofErr w:type="gramStart"/>
      <w:r w:rsidRPr="004A6476">
        <w:rPr>
          <w:rFonts w:ascii="Times New Roman" w:hAnsi="Times New Roman" w:cs="Times New Roman"/>
          <w:sz w:val="28"/>
          <w:szCs w:val="28"/>
          <w:lang w:val="en-US"/>
        </w:rPr>
        <w:t>up.</w:t>
      </w:r>
      <w:proofErr w:type="gramEnd"/>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Scandal leaps from company to company with bewildering speed, and as share prices collapse the lawsuits mount. Directors are in the front line. PricewaterhouseCoopers, an accounting/consulting firm, has counted almost 500 securities lawsuits filed by investors in the past year. Marsh, an insurance firm, reports that the premiums that companies pay to insure their directors against lawsuits have shot up by between 35% and 900% recently, depending on the business. Companies at greatest risk, says Steve Anderson of Marsh, could be paying $2m a year for a $10m policy – if they can find an insurer willing to underwrite the risk at all.</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‘What to do when you become a target of the SEC’ is the topic that exercises the latest issue of </w:t>
      </w:r>
      <w:proofErr w:type="gramStart"/>
      <w:r w:rsidRPr="004A6476">
        <w:rPr>
          <w:rFonts w:ascii="Times New Roman" w:hAnsi="Times New Roman" w:cs="Times New Roman"/>
          <w:sz w:val="28"/>
          <w:szCs w:val="28"/>
          <w:lang w:val="en-US"/>
        </w:rPr>
        <w:t>Directors &amp;</w:t>
      </w:r>
      <w:proofErr w:type="gramEnd"/>
      <w:r w:rsidRPr="004A6476">
        <w:rPr>
          <w:rFonts w:ascii="Times New Roman" w:hAnsi="Times New Roman" w:cs="Times New Roman"/>
          <w:sz w:val="28"/>
          <w:szCs w:val="28"/>
          <w:lang w:val="en-US"/>
        </w:rPr>
        <w:t xml:space="preserve"> Boards magazine. The SEC, meanwhile, is urging state and federal prosecutors to bring more criminal cases against securities-law violators, and on June 12th it voted to introduce a new rule requiring chief executives to vouch personally for their companies’ financial statements. America’s boards have been in scrapes before. Never, however, has their reputation sunk so low.</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p>
    <w:p w:rsidR="008D6153" w:rsidRPr="004A6476" w:rsidRDefault="008D6153" w:rsidP="008D6153">
      <w:pPr>
        <w:spacing w:after="0" w:line="240" w:lineRule="auto"/>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EUROPEAN CONCERNS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lastRenderedPageBreak/>
        <w:t xml:space="preserve">With such forces on the loose, even boards themselves have begun to understand that something needs to be done. </w:t>
      </w:r>
      <w:proofErr w:type="gramStart"/>
      <w:r w:rsidRPr="004A6476">
        <w:rPr>
          <w:rFonts w:ascii="Times New Roman" w:hAnsi="Times New Roman" w:cs="Times New Roman"/>
          <w:sz w:val="28"/>
          <w:szCs w:val="28"/>
          <w:lang w:val="en-US"/>
        </w:rPr>
        <w:t>And not only in America.</w:t>
      </w:r>
      <w:proofErr w:type="gramEnd"/>
      <w:r w:rsidRPr="004A6476">
        <w:rPr>
          <w:rFonts w:ascii="Times New Roman" w:hAnsi="Times New Roman" w:cs="Times New Roman"/>
          <w:sz w:val="28"/>
          <w:szCs w:val="28"/>
          <w:lang w:val="en-US"/>
        </w:rPr>
        <w:t xml:space="preserve"> Corporate governance is a hot topic around Europe too. The scandals there may not have been as great as on the other side of the Atlantic, but recent experience in America has helped to highlight an issue that has been on Europe’s corporate agenda for some time.</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In Britain, a former director of the </w:t>
      </w:r>
      <w:proofErr w:type="gramStart"/>
      <w:r w:rsidRPr="004A6476">
        <w:rPr>
          <w:rFonts w:ascii="Times New Roman" w:hAnsi="Times New Roman" w:cs="Times New Roman"/>
          <w:sz w:val="28"/>
          <w:szCs w:val="28"/>
          <w:lang w:val="en-US"/>
        </w:rPr>
        <w:t>Prudential</w:t>
      </w:r>
      <w:proofErr w:type="gramEnd"/>
      <w:r w:rsidRPr="004A6476">
        <w:rPr>
          <w:rFonts w:ascii="Times New Roman" w:hAnsi="Times New Roman" w:cs="Times New Roman"/>
          <w:sz w:val="28"/>
          <w:szCs w:val="28"/>
          <w:lang w:val="en-US"/>
        </w:rPr>
        <w:t xml:space="preserve"> insurance company, Derek Higgs, was appointed by the government in April to head a review into the role and effectiveness of non-executive directors (more or less equivalent to America’s independent directors).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On June 7th, </w:t>
      </w:r>
      <w:proofErr w:type="spellStart"/>
      <w:r w:rsidRPr="004A6476">
        <w:rPr>
          <w:rFonts w:ascii="Times New Roman" w:hAnsi="Times New Roman" w:cs="Times New Roman"/>
          <w:sz w:val="28"/>
          <w:szCs w:val="28"/>
          <w:lang w:val="en-US"/>
        </w:rPr>
        <w:t>Mr</w:t>
      </w:r>
      <w:proofErr w:type="spellEnd"/>
      <w:r w:rsidRPr="004A6476">
        <w:rPr>
          <w:rFonts w:ascii="Times New Roman" w:hAnsi="Times New Roman" w:cs="Times New Roman"/>
          <w:sz w:val="28"/>
          <w:szCs w:val="28"/>
          <w:lang w:val="en-US"/>
        </w:rPr>
        <w:t xml:space="preserve"> Higgs issued a consultative document inviting comments on, inter alia, whether existing relationships with shareholders need to be strengthened, and on what can be done to attract and recruit the best people to non-executive roles. He is due to report by the end of this year.</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One person from whom he will not need to canvass views is Lord Young of </w:t>
      </w:r>
      <w:proofErr w:type="spellStart"/>
      <w:r w:rsidRPr="004A6476">
        <w:rPr>
          <w:rFonts w:ascii="Times New Roman" w:hAnsi="Times New Roman" w:cs="Times New Roman"/>
          <w:sz w:val="28"/>
          <w:szCs w:val="28"/>
          <w:lang w:val="en-US"/>
        </w:rPr>
        <w:t>Grafham</w:t>
      </w:r>
      <w:proofErr w:type="spellEnd"/>
      <w:r w:rsidRPr="004A6476">
        <w:rPr>
          <w:rFonts w:ascii="Times New Roman" w:hAnsi="Times New Roman" w:cs="Times New Roman"/>
          <w:sz w:val="28"/>
          <w:szCs w:val="28"/>
          <w:lang w:val="en-US"/>
        </w:rPr>
        <w:t xml:space="preserve">, a former trade minister in Margaret Thatcher’s government. As outgoing president of the Institute of Directors, Lord Young shocked an audience in April by suggesting that non-executives can do more harm than good and should be abolished. George Cox, the institute’s director-general, had to explain sheepishly that Lord Young’s views did not reflect the official views of the institute. ‘We believe non-executives have a valuable role to play,’ affirmed </w:t>
      </w:r>
      <w:proofErr w:type="spellStart"/>
      <w:r w:rsidRPr="004A6476">
        <w:rPr>
          <w:rFonts w:ascii="Times New Roman" w:hAnsi="Times New Roman" w:cs="Times New Roman"/>
          <w:sz w:val="28"/>
          <w:szCs w:val="28"/>
          <w:lang w:val="en-US"/>
        </w:rPr>
        <w:t>Mr</w:t>
      </w:r>
      <w:proofErr w:type="spellEnd"/>
      <w:r w:rsidRPr="004A6476">
        <w:rPr>
          <w:rFonts w:ascii="Times New Roman" w:hAnsi="Times New Roman" w:cs="Times New Roman"/>
          <w:sz w:val="28"/>
          <w:szCs w:val="28"/>
          <w:lang w:val="en-US"/>
        </w:rPr>
        <w:t xml:space="preserve"> Cox.</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In Germany, where companies have two boards – a supervisory board of non-executives and a management board responsible for running the company – a government-appointed commission issued a code of corporate governance in February. Most attention was focused on a suggestion that companies publish top managers’ pay, hitherto regarded as a private matter. But the longest section of the code was concerned with turning supervisory boards into better watchdogs. They should, it suggests, contain no more than two ex-members of the management board. Their work should be delegated to small, competent committees; and no member of a management board should sit on more than five supervisory boards of unrelated companies.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In such countries as France and Italy, the issue of corporate governance has yet to come to the fore. Many of the biggest public companies in these countries – from LVMH to Fiat – still have large family shareholdings, family representatives among their senior management, and strong family representation on their boards. In France, it has been claimed that only about one director in five on the boards of public companies is truly independent.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Such a structure may help to resolve the perennial conflict between owners and managers. But it limits the role of the board as a check on management. It also leads to even greater </w:t>
      </w:r>
      <w:proofErr w:type="spellStart"/>
      <w:r w:rsidRPr="004A6476">
        <w:rPr>
          <w:rFonts w:ascii="Times New Roman" w:hAnsi="Times New Roman" w:cs="Times New Roman"/>
          <w:sz w:val="28"/>
          <w:szCs w:val="28"/>
          <w:lang w:val="en-US"/>
        </w:rPr>
        <w:t>cosiness</w:t>
      </w:r>
      <w:proofErr w:type="spellEnd"/>
      <w:r w:rsidRPr="004A6476">
        <w:rPr>
          <w:rFonts w:ascii="Times New Roman" w:hAnsi="Times New Roman" w:cs="Times New Roman"/>
          <w:sz w:val="28"/>
          <w:szCs w:val="28"/>
          <w:lang w:val="en-US"/>
        </w:rPr>
        <w:t xml:space="preserve"> among leading businessmen, who love to appoint each other to be external directors of their boards. For example, Bernard </w:t>
      </w:r>
      <w:proofErr w:type="spellStart"/>
      <w:r w:rsidRPr="004A6476">
        <w:rPr>
          <w:rFonts w:ascii="Times New Roman" w:hAnsi="Times New Roman" w:cs="Times New Roman"/>
          <w:sz w:val="28"/>
          <w:szCs w:val="28"/>
          <w:lang w:val="en-US"/>
        </w:rPr>
        <w:t>Arnault</w:t>
      </w:r>
      <w:proofErr w:type="spellEnd"/>
      <w:r w:rsidRPr="004A6476">
        <w:rPr>
          <w:rFonts w:ascii="Times New Roman" w:hAnsi="Times New Roman" w:cs="Times New Roman"/>
          <w:sz w:val="28"/>
          <w:szCs w:val="28"/>
          <w:lang w:val="en-US"/>
        </w:rPr>
        <w:t>, chairman of LVMH, a luxury-goods group and one of the largest companies in France, sits</w:t>
      </w:r>
      <w:r>
        <w:rPr>
          <w:rFonts w:ascii="Times New Roman" w:hAnsi="Times New Roman" w:cs="Times New Roman"/>
          <w:sz w:val="28"/>
          <w:szCs w:val="28"/>
          <w:lang w:val="en-US"/>
        </w:rPr>
        <w:t xml:space="preserve"> </w:t>
      </w:r>
      <w:r w:rsidRPr="004A6476">
        <w:rPr>
          <w:rFonts w:ascii="Times New Roman" w:hAnsi="Times New Roman" w:cs="Times New Roman"/>
          <w:sz w:val="28"/>
          <w:szCs w:val="28"/>
          <w:lang w:val="en-US"/>
        </w:rPr>
        <w:t xml:space="preserve">on the board of Vivendi Universal, a media group that is also among the largest companies in the country. The chairman of Vivendi Universal, Jean-Marie Messier, in turn sits on the board of LVMH. In Italy, the high-level business and financial club of </w:t>
      </w:r>
      <w:r w:rsidRPr="004A6476">
        <w:rPr>
          <w:rFonts w:ascii="Times New Roman" w:hAnsi="Times New Roman" w:cs="Times New Roman"/>
          <w:sz w:val="28"/>
          <w:szCs w:val="28"/>
          <w:lang w:val="en-US"/>
        </w:rPr>
        <w:lastRenderedPageBreak/>
        <w:t xml:space="preserve">directors is known as the </w:t>
      </w:r>
      <w:proofErr w:type="spellStart"/>
      <w:r w:rsidRPr="004A6476">
        <w:rPr>
          <w:rFonts w:ascii="Times New Roman" w:hAnsi="Times New Roman" w:cs="Times New Roman"/>
          <w:sz w:val="28"/>
          <w:szCs w:val="28"/>
          <w:lang w:val="en-US"/>
        </w:rPr>
        <w:t>salotto</w:t>
      </w:r>
      <w:proofErr w:type="spellEnd"/>
      <w:r w:rsidRPr="004A6476">
        <w:rPr>
          <w:rFonts w:ascii="Times New Roman" w:hAnsi="Times New Roman" w:cs="Times New Roman"/>
          <w:sz w:val="28"/>
          <w:szCs w:val="28"/>
          <w:lang w:val="en-US"/>
        </w:rPr>
        <w:t xml:space="preserve"> </w:t>
      </w:r>
      <w:proofErr w:type="spellStart"/>
      <w:r w:rsidRPr="004A6476">
        <w:rPr>
          <w:rFonts w:ascii="Times New Roman" w:hAnsi="Times New Roman" w:cs="Times New Roman"/>
          <w:sz w:val="28"/>
          <w:szCs w:val="28"/>
          <w:lang w:val="en-US"/>
        </w:rPr>
        <w:t>buono</w:t>
      </w:r>
      <w:proofErr w:type="spellEnd"/>
      <w:r w:rsidRPr="004A6476">
        <w:rPr>
          <w:rFonts w:ascii="Times New Roman" w:hAnsi="Times New Roman" w:cs="Times New Roman"/>
          <w:sz w:val="28"/>
          <w:szCs w:val="28"/>
          <w:lang w:val="en-US"/>
        </w:rPr>
        <w:t xml:space="preserve">, literally ‘the good drawing-room’. It’s that </w:t>
      </w:r>
      <w:proofErr w:type="spellStart"/>
      <w:r w:rsidRPr="004A6476">
        <w:rPr>
          <w:rFonts w:ascii="Times New Roman" w:hAnsi="Times New Roman" w:cs="Times New Roman"/>
          <w:sz w:val="28"/>
          <w:szCs w:val="28"/>
          <w:lang w:val="en-US"/>
        </w:rPr>
        <w:t>cosy</w:t>
      </w:r>
      <w:proofErr w:type="spellEnd"/>
      <w:r w:rsidRPr="004A6476">
        <w:rPr>
          <w:rFonts w:ascii="Times New Roman" w:hAnsi="Times New Roman" w:cs="Times New Roman"/>
          <w:sz w:val="28"/>
          <w:szCs w:val="28"/>
          <w:lang w:val="en-US"/>
        </w:rPr>
        <w: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p>
    <w:p w:rsidR="008D6153" w:rsidRPr="004A6476" w:rsidRDefault="008D6153" w:rsidP="008D6153">
      <w:pPr>
        <w:spacing w:after="0" w:line="240" w:lineRule="auto"/>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EAST INDIAN ORIGINS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One reaction to the corporate scandals in America has been to seem to act tough, in the hope of restoring investor confidence. In this spirit, the New York Stock Exchange (NYSE) published on June 6th a set of proposals for new boardroom standards for its listed companies. These include everything from boardroom ‘executive sessions’ without the boss to mandated ‘orientation </w:t>
      </w:r>
      <w:proofErr w:type="spellStart"/>
      <w:r w:rsidRPr="004A6476">
        <w:rPr>
          <w:rFonts w:ascii="Times New Roman" w:hAnsi="Times New Roman" w:cs="Times New Roman"/>
          <w:sz w:val="28"/>
          <w:szCs w:val="28"/>
          <w:lang w:val="en-US"/>
        </w:rPr>
        <w:t>programmes’</w:t>
      </w:r>
      <w:proofErr w:type="spellEnd"/>
      <w:r w:rsidRPr="004A6476">
        <w:rPr>
          <w:rFonts w:ascii="Times New Roman" w:hAnsi="Times New Roman" w:cs="Times New Roman"/>
          <w:sz w:val="28"/>
          <w:szCs w:val="28"/>
          <w:lang w:val="en-US"/>
        </w:rPr>
        <w:t xml:space="preserve"> (including a field trip to corporate headquarters) for incoming directors. Institutional investors, corporate-governance activists, regulators, corporate lobbies and Congress are all jostling for position with ideas for reform.</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Working against this, meanwhile, is a countervailing impulse to protect the best bits of the existing system from poor, or unnecessary, regulation. The periodic worry that America may be asking too much of its boards has begun to return. </w:t>
      </w:r>
      <w:proofErr w:type="gramStart"/>
      <w:r w:rsidRPr="004A6476">
        <w:rPr>
          <w:rFonts w:ascii="Times New Roman" w:hAnsi="Times New Roman" w:cs="Times New Roman"/>
          <w:sz w:val="28"/>
          <w:szCs w:val="28"/>
          <w:lang w:val="en-US"/>
        </w:rPr>
        <w:t>Headhunters such as Spencer Stuart and Korn/Ferry say that, as the legal risks rise, emptying chairs around the boardroom table are getting harder to fill.</w:t>
      </w:r>
      <w:proofErr w:type="gramEnd"/>
      <w:r w:rsidRPr="004A6476">
        <w:rPr>
          <w:rFonts w:ascii="Times New Roman" w:hAnsi="Times New Roman" w:cs="Times New Roman"/>
          <w:sz w:val="28"/>
          <w:szCs w:val="28"/>
          <w:lang w:val="en-US"/>
        </w:rPr>
        <w:t xml:space="preserve"> Others warn that shackling the boss with an interventionist board may threaten America’s entrepreneurial business culture.</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The origins of the board lie in the 17th century among early forms of the joint-stock company, notably the British East India Company. After merging with a rival, it </w:t>
      </w:r>
      <w:proofErr w:type="spellStart"/>
      <w:r w:rsidRPr="004A6476">
        <w:rPr>
          <w:rFonts w:ascii="Times New Roman" w:hAnsi="Times New Roman" w:cs="Times New Roman"/>
          <w:sz w:val="28"/>
          <w:szCs w:val="28"/>
          <w:lang w:val="en-US"/>
        </w:rPr>
        <w:t>organised</w:t>
      </w:r>
      <w:proofErr w:type="spellEnd"/>
      <w:r w:rsidRPr="004A6476">
        <w:rPr>
          <w:rFonts w:ascii="Times New Roman" w:hAnsi="Times New Roman" w:cs="Times New Roman"/>
          <w:sz w:val="28"/>
          <w:szCs w:val="28"/>
          <w:lang w:val="en-US"/>
        </w:rPr>
        <w:t xml:space="preserve"> itself into a court of 24 directors, elected by and reporting to a ‘court of proprietors’, or shareholders. America has dabbled with other models of governance from time to time. In the 1920s, the chairman of General Electric, Owen Young, pushed the idea of stakeholder boards. But since the rise of pooled investment savings in the 1940s and 1950s, the trend has been towards the East India Company model, with the board accountable to shareholders. Corporate law, the courts and activist institutional investors such as </w:t>
      </w:r>
      <w:proofErr w:type="spellStart"/>
      <w:r w:rsidRPr="004A6476">
        <w:rPr>
          <w:rFonts w:ascii="Times New Roman" w:hAnsi="Times New Roman" w:cs="Times New Roman"/>
          <w:sz w:val="28"/>
          <w:szCs w:val="28"/>
          <w:lang w:val="en-US"/>
        </w:rPr>
        <w:t>Calpers</w:t>
      </w:r>
      <w:proofErr w:type="spellEnd"/>
      <w:r w:rsidRPr="004A6476">
        <w:rPr>
          <w:rFonts w:ascii="Times New Roman" w:hAnsi="Times New Roman" w:cs="Times New Roman"/>
          <w:sz w:val="28"/>
          <w:szCs w:val="28"/>
          <w:lang w:val="en-US"/>
        </w:rPr>
        <w:t xml:space="preserve"> (which began publishing lists of ‘underperforming’ boards in the 1980s) have further entrenched the shareholder model.</w:t>
      </w:r>
      <w:r>
        <w:rPr>
          <w:rFonts w:ascii="Times New Roman" w:hAnsi="Times New Roman" w:cs="Times New Roman"/>
          <w:sz w:val="28"/>
          <w:szCs w:val="28"/>
          <w:lang w:val="en-US"/>
        </w:rPr>
        <w:t xml:space="preserve"> </w:t>
      </w:r>
      <w:r w:rsidRPr="004A6476">
        <w:rPr>
          <w:rFonts w:ascii="Times New Roman" w:hAnsi="Times New Roman" w:cs="Times New Roman"/>
          <w:sz w:val="28"/>
          <w:szCs w:val="28"/>
          <w:lang w:val="en-US"/>
        </w:rPr>
        <w:t xml:space="preserve">One strand of history traces a push by shareholders for greater board independence. In the 1970s, many shareholders became particularly upset by public companies whose boards were beholden to powerful private interests, often the founding family. These sorts of tension still linger. Bill Ford, the boss of Ford, did not get his job on merit. And until last month, Adelphia’s board accommodated no fewer than four members of the </w:t>
      </w:r>
      <w:proofErr w:type="spellStart"/>
      <w:r w:rsidRPr="004A6476">
        <w:rPr>
          <w:rFonts w:ascii="Times New Roman" w:hAnsi="Times New Roman" w:cs="Times New Roman"/>
          <w:sz w:val="28"/>
          <w:szCs w:val="28"/>
          <w:lang w:val="en-US"/>
        </w:rPr>
        <w:t>Rigas</w:t>
      </w:r>
      <w:proofErr w:type="spellEnd"/>
      <w:r w:rsidRPr="004A6476">
        <w:rPr>
          <w:rFonts w:ascii="Times New Roman" w:hAnsi="Times New Roman" w:cs="Times New Roman"/>
          <w:sz w:val="28"/>
          <w:szCs w:val="28"/>
          <w:lang w:val="en-US"/>
        </w:rPr>
        <w:t xml:space="preserve"> family – the company founder, John </w:t>
      </w:r>
      <w:proofErr w:type="spellStart"/>
      <w:r w:rsidRPr="004A6476">
        <w:rPr>
          <w:rFonts w:ascii="Times New Roman" w:hAnsi="Times New Roman" w:cs="Times New Roman"/>
          <w:sz w:val="28"/>
          <w:szCs w:val="28"/>
          <w:lang w:val="en-US"/>
        </w:rPr>
        <w:t>Rigas</w:t>
      </w:r>
      <w:proofErr w:type="spellEnd"/>
      <w:r w:rsidRPr="004A6476">
        <w:rPr>
          <w:rFonts w:ascii="Times New Roman" w:hAnsi="Times New Roman" w:cs="Times New Roman"/>
          <w:sz w:val="28"/>
          <w:szCs w:val="28"/>
          <w:lang w:val="en-US"/>
        </w:rPr>
        <w:t xml:space="preserve">, and his three sons. ‘There should never be more than one </w:t>
      </w:r>
      <w:proofErr w:type="spellStart"/>
      <w:r w:rsidRPr="004A6476">
        <w:rPr>
          <w:rFonts w:ascii="Times New Roman" w:hAnsi="Times New Roman" w:cs="Times New Roman"/>
          <w:sz w:val="28"/>
          <w:szCs w:val="28"/>
          <w:lang w:val="en-US"/>
        </w:rPr>
        <w:t>Rigas</w:t>
      </w:r>
      <w:proofErr w:type="spellEnd"/>
      <w:r w:rsidRPr="004A6476">
        <w:rPr>
          <w:rFonts w:ascii="Times New Roman" w:hAnsi="Times New Roman" w:cs="Times New Roman"/>
          <w:sz w:val="28"/>
          <w:szCs w:val="28"/>
          <w:lang w:val="en-US"/>
        </w:rPr>
        <w:t xml:space="preserve"> on any board,’ comments Dennis Block of </w:t>
      </w:r>
      <w:proofErr w:type="spellStart"/>
      <w:r w:rsidRPr="004A6476">
        <w:rPr>
          <w:rFonts w:ascii="Times New Roman" w:hAnsi="Times New Roman" w:cs="Times New Roman"/>
          <w:sz w:val="28"/>
          <w:szCs w:val="28"/>
          <w:lang w:val="en-US"/>
        </w:rPr>
        <w:t>Cadwalader</w:t>
      </w:r>
      <w:proofErr w:type="spellEnd"/>
      <w:r w:rsidRPr="004A6476">
        <w:rPr>
          <w:rFonts w:ascii="Times New Roman" w:hAnsi="Times New Roman" w:cs="Times New Roman"/>
          <w:sz w:val="28"/>
          <w:szCs w:val="28"/>
          <w:lang w:val="en-US"/>
        </w:rPr>
        <w:t xml:space="preserve">, Wickersham &amp; Taft, </w:t>
      </w:r>
      <w:proofErr w:type="gramStart"/>
      <w:r w:rsidRPr="004A6476">
        <w:rPr>
          <w:rFonts w:ascii="Times New Roman" w:hAnsi="Times New Roman" w:cs="Times New Roman"/>
          <w:sz w:val="28"/>
          <w:szCs w:val="28"/>
          <w:lang w:val="en-US"/>
        </w:rPr>
        <w:t>a</w:t>
      </w:r>
      <w:proofErr w:type="gramEnd"/>
      <w:r w:rsidRPr="004A6476">
        <w:rPr>
          <w:rFonts w:ascii="Times New Roman" w:hAnsi="Times New Roman" w:cs="Times New Roman"/>
          <w:sz w:val="28"/>
          <w:szCs w:val="28"/>
          <w:lang w:val="en-US"/>
        </w:rPr>
        <w:t xml:space="preserve"> Wall Street law firm.</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Modern problems of board independence tend to be more nuanced than this, although not hugely so. In America, the chief executive tends to chair the board. In good times Americans heap praise on the strong business leadership that such a system cultivates. But during bad times, they fret about the worrying lack of spine elsewhere around the boardroom table – the ‘</w:t>
      </w:r>
      <w:proofErr w:type="spellStart"/>
      <w:r w:rsidRPr="004A6476">
        <w:rPr>
          <w:rFonts w:ascii="Times New Roman" w:hAnsi="Times New Roman" w:cs="Times New Roman"/>
          <w:sz w:val="28"/>
          <w:szCs w:val="28"/>
          <w:lang w:val="en-US"/>
        </w:rPr>
        <w:t>nodders</w:t>
      </w:r>
      <w:proofErr w:type="spellEnd"/>
      <w:r w:rsidRPr="004A6476">
        <w:rPr>
          <w:rFonts w:ascii="Times New Roman" w:hAnsi="Times New Roman" w:cs="Times New Roman"/>
          <w:sz w:val="28"/>
          <w:szCs w:val="28"/>
          <w:lang w:val="en-US"/>
        </w:rPr>
        <w:t xml:space="preserve"> and yes-men’, as the author P.G. Wodehouse once called them.</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lastRenderedPageBreak/>
        <w:t xml:space="preserve">This matters particularly in America, where the tyrannical corporate leader is a well-established figure. John </w:t>
      </w:r>
      <w:proofErr w:type="gramStart"/>
      <w:r w:rsidRPr="004A6476">
        <w:rPr>
          <w:rFonts w:ascii="Times New Roman" w:hAnsi="Times New Roman" w:cs="Times New Roman"/>
          <w:sz w:val="28"/>
          <w:szCs w:val="28"/>
          <w:lang w:val="en-US"/>
        </w:rPr>
        <w:t>Patterson,</w:t>
      </w:r>
      <w:proofErr w:type="gramEnd"/>
      <w:r w:rsidRPr="004A6476">
        <w:rPr>
          <w:rFonts w:ascii="Times New Roman" w:hAnsi="Times New Roman" w:cs="Times New Roman"/>
          <w:sz w:val="28"/>
          <w:szCs w:val="28"/>
          <w:lang w:val="en-US"/>
        </w:rPr>
        <w:t xml:space="preserve"> once boss of NCR, a computer company, fired an underperforming executive by removing his desk and chair, parking it in front of the company’s factory, and having it soaked in kerosene and set alight in front of the poor man. Armand Hammer, when boss of Occidental Petroleum, kept signed, undated letters of resignation from each of his board directors in his desk. Among Jack Welch’s top tips for bosses: never put an academic in charge of your compensation committee. They are more susceptible to envy than rich old men.</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Sure enough, in the midst of the latest corporate-governance disasters stand the usual feudal-baron types – such as </w:t>
      </w:r>
      <w:proofErr w:type="spellStart"/>
      <w:r w:rsidRPr="004A6476">
        <w:rPr>
          <w:rFonts w:ascii="Times New Roman" w:hAnsi="Times New Roman" w:cs="Times New Roman"/>
          <w:sz w:val="28"/>
          <w:szCs w:val="28"/>
          <w:lang w:val="en-US"/>
        </w:rPr>
        <w:t>Mr</w:t>
      </w:r>
      <w:proofErr w:type="spellEnd"/>
      <w:r w:rsidRPr="004A6476">
        <w:rPr>
          <w:rFonts w:ascii="Times New Roman" w:hAnsi="Times New Roman" w:cs="Times New Roman"/>
          <w:sz w:val="28"/>
          <w:szCs w:val="28"/>
          <w:lang w:val="en-US"/>
        </w:rPr>
        <w:t xml:space="preserve"> Kozlowski of Tyco, </w:t>
      </w:r>
      <w:proofErr w:type="spellStart"/>
      <w:r w:rsidRPr="004A6476">
        <w:rPr>
          <w:rFonts w:ascii="Times New Roman" w:hAnsi="Times New Roman" w:cs="Times New Roman"/>
          <w:sz w:val="28"/>
          <w:szCs w:val="28"/>
          <w:lang w:val="en-US"/>
        </w:rPr>
        <w:t>Mr</w:t>
      </w:r>
      <w:proofErr w:type="spellEnd"/>
      <w:r w:rsidRPr="004A6476">
        <w:rPr>
          <w:rFonts w:ascii="Times New Roman" w:hAnsi="Times New Roman" w:cs="Times New Roman"/>
          <w:sz w:val="28"/>
          <w:szCs w:val="28"/>
          <w:lang w:val="en-US"/>
        </w:rPr>
        <w:t xml:space="preserve"> </w:t>
      </w:r>
      <w:proofErr w:type="spellStart"/>
      <w:r w:rsidRPr="004A6476">
        <w:rPr>
          <w:rFonts w:ascii="Times New Roman" w:hAnsi="Times New Roman" w:cs="Times New Roman"/>
          <w:sz w:val="28"/>
          <w:szCs w:val="28"/>
          <w:lang w:val="en-US"/>
        </w:rPr>
        <w:t>Ebbers</w:t>
      </w:r>
      <w:proofErr w:type="spellEnd"/>
      <w:r w:rsidRPr="004A6476">
        <w:rPr>
          <w:rFonts w:ascii="Times New Roman" w:hAnsi="Times New Roman" w:cs="Times New Roman"/>
          <w:sz w:val="28"/>
          <w:szCs w:val="28"/>
          <w:lang w:val="en-US"/>
        </w:rPr>
        <w:t xml:space="preserve"> of WorldCom and Gary </w:t>
      </w:r>
      <w:proofErr w:type="spellStart"/>
      <w:r w:rsidRPr="004A6476">
        <w:rPr>
          <w:rFonts w:ascii="Times New Roman" w:hAnsi="Times New Roman" w:cs="Times New Roman"/>
          <w:sz w:val="28"/>
          <w:szCs w:val="28"/>
          <w:lang w:val="en-US"/>
        </w:rPr>
        <w:t>Winnick</w:t>
      </w:r>
      <w:proofErr w:type="spellEnd"/>
      <w:r w:rsidRPr="004A6476">
        <w:rPr>
          <w:rFonts w:ascii="Times New Roman" w:hAnsi="Times New Roman" w:cs="Times New Roman"/>
          <w:sz w:val="28"/>
          <w:szCs w:val="28"/>
          <w:lang w:val="en-US"/>
        </w:rPr>
        <w:t>, the founder of Global Crossing, a bust telecoms firm. These burly ex-sports jocks get things done quickly. But they also tend to bully their boards into meek docility. The symptoms are clear: egomaniacal corporate strategies and extravagant personal rewards. IBM’s board recently rewarded Lou Gerstner on his retirement from the chair not with the stereotypical gold watch but with $100m-worth of company stock.</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Most people reckon that one of the board’s most important duties should be to plan a replacement for</w:t>
      </w:r>
      <w:r>
        <w:rPr>
          <w:rFonts w:ascii="Times New Roman" w:hAnsi="Times New Roman" w:cs="Times New Roman"/>
          <w:sz w:val="28"/>
          <w:szCs w:val="28"/>
          <w:lang w:val="en-US"/>
        </w:rPr>
        <w:t xml:space="preserve"> </w:t>
      </w:r>
      <w:r w:rsidRPr="004A6476">
        <w:rPr>
          <w:rFonts w:ascii="Times New Roman" w:hAnsi="Times New Roman" w:cs="Times New Roman"/>
          <w:sz w:val="28"/>
          <w:szCs w:val="28"/>
          <w:lang w:val="en-US"/>
        </w:rPr>
        <w:t>the boss should he die or need to be jettisoned. Yet many boards seem to lack the backbone even to raise this topic. ‘It is surprising and distressing how few boards have a clearly thought-out process,’ says Don Gallo of Sibson Consulting Group. ‘I think it’s a huge failing in their fiduciary duties towards shareholders.’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Tyco and other companies have chosen to bring back former chief executives when they have lost their bosses, a clear sign (if not conclusive proof) that their boards had no plan for succession. Nell </w:t>
      </w:r>
      <w:proofErr w:type="spellStart"/>
      <w:r w:rsidRPr="004A6476">
        <w:rPr>
          <w:rFonts w:ascii="Times New Roman" w:hAnsi="Times New Roman" w:cs="Times New Roman"/>
          <w:sz w:val="28"/>
          <w:szCs w:val="28"/>
          <w:lang w:val="en-US"/>
        </w:rPr>
        <w:t>Minow</w:t>
      </w:r>
      <w:proofErr w:type="spellEnd"/>
      <w:r w:rsidRPr="004A6476">
        <w:rPr>
          <w:rFonts w:ascii="Times New Roman" w:hAnsi="Times New Roman" w:cs="Times New Roman"/>
          <w:sz w:val="28"/>
          <w:szCs w:val="28"/>
          <w:lang w:val="en-US"/>
        </w:rPr>
        <w:t xml:space="preserve"> of The Corporate Library, a watchdog website, recalls talking to board directors of a public company who got into a shouting match with the boss about succession. ‘His policy was: ‘‘I’m not going to die’’,’ says Ms </w:t>
      </w:r>
      <w:proofErr w:type="spellStart"/>
      <w:r w:rsidRPr="004A6476">
        <w:rPr>
          <w:rFonts w:ascii="Times New Roman" w:hAnsi="Times New Roman" w:cs="Times New Roman"/>
          <w:sz w:val="28"/>
          <w:szCs w:val="28"/>
          <w:lang w:val="en-US"/>
        </w:rPr>
        <w:t>Minow</w:t>
      </w:r>
      <w:proofErr w:type="spellEnd"/>
      <w:r w:rsidRPr="004A6476">
        <w:rPr>
          <w:rFonts w:ascii="Times New Roman" w:hAnsi="Times New Roman" w:cs="Times New Roman"/>
          <w:sz w:val="28"/>
          <w:szCs w:val="28"/>
          <w:lang w:val="en-US"/>
        </w:rPr>
        <w: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Reformers start with the way in which directors get elected. ‘The CEO puts up the candidates, no one runs against them and management counts the votes,’ says Ms </w:t>
      </w:r>
      <w:proofErr w:type="spellStart"/>
      <w:r w:rsidRPr="004A6476">
        <w:rPr>
          <w:rFonts w:ascii="Times New Roman" w:hAnsi="Times New Roman" w:cs="Times New Roman"/>
          <w:sz w:val="28"/>
          <w:szCs w:val="28"/>
          <w:lang w:val="en-US"/>
        </w:rPr>
        <w:t>Minow</w:t>
      </w:r>
      <w:proofErr w:type="spellEnd"/>
      <w:r w:rsidRPr="004A6476">
        <w:rPr>
          <w:rFonts w:ascii="Times New Roman" w:hAnsi="Times New Roman" w:cs="Times New Roman"/>
          <w:sz w:val="28"/>
          <w:szCs w:val="28"/>
          <w:lang w:val="en-US"/>
        </w:rPr>
        <w:t xml:space="preserve">. ‘We wouldn’t deign to call this an election in a third-world country.’ In theory, shareholders can put up their own candidates, in what is known as a proxy contest. But proxy fights are exorbitantly expensive. The recent tussle at Hewlett-Packard between its boss, </w:t>
      </w:r>
      <w:proofErr w:type="spellStart"/>
      <w:r w:rsidRPr="004A6476">
        <w:rPr>
          <w:rFonts w:ascii="Times New Roman" w:hAnsi="Times New Roman" w:cs="Times New Roman"/>
          <w:sz w:val="28"/>
          <w:szCs w:val="28"/>
          <w:lang w:val="en-US"/>
        </w:rPr>
        <w:t>Carly</w:t>
      </w:r>
      <w:proofErr w:type="spellEnd"/>
      <w:r w:rsidRPr="004A6476">
        <w:rPr>
          <w:rFonts w:ascii="Times New Roman" w:hAnsi="Times New Roman" w:cs="Times New Roman"/>
          <w:sz w:val="28"/>
          <w:szCs w:val="28"/>
          <w:lang w:val="en-US"/>
        </w:rPr>
        <w:t xml:space="preserve"> </w:t>
      </w:r>
      <w:proofErr w:type="spellStart"/>
      <w:r w:rsidRPr="004A6476">
        <w:rPr>
          <w:rFonts w:ascii="Times New Roman" w:hAnsi="Times New Roman" w:cs="Times New Roman"/>
          <w:sz w:val="28"/>
          <w:szCs w:val="28"/>
          <w:lang w:val="en-US"/>
        </w:rPr>
        <w:t>Fiorina</w:t>
      </w:r>
      <w:proofErr w:type="spellEnd"/>
      <w:r w:rsidRPr="004A6476">
        <w:rPr>
          <w:rFonts w:ascii="Times New Roman" w:hAnsi="Times New Roman" w:cs="Times New Roman"/>
          <w:sz w:val="28"/>
          <w:szCs w:val="28"/>
          <w:lang w:val="en-US"/>
        </w:rPr>
        <w:t>, and Walter Hewlett, a dissident board director, may have cost the company’s shareholders $150m.</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As the incumbent management has the corporate coffers at its disposal, this expense tends to make proxy fights one-sided affairs: even the smallest of Hewlett-Packard shareholders reported receiving 20 or more calls from the company. As a final blow to shareholder activists, the courts in Delaware, where the majority of American companies are incorporated, found insufficient evidence that Ms </w:t>
      </w:r>
      <w:proofErr w:type="spellStart"/>
      <w:r w:rsidRPr="004A6476">
        <w:rPr>
          <w:rFonts w:ascii="Times New Roman" w:hAnsi="Times New Roman" w:cs="Times New Roman"/>
          <w:sz w:val="28"/>
          <w:szCs w:val="28"/>
          <w:lang w:val="en-US"/>
        </w:rPr>
        <w:t>Fiorina</w:t>
      </w:r>
      <w:proofErr w:type="spellEnd"/>
      <w:r w:rsidRPr="004A6476">
        <w:rPr>
          <w:rFonts w:ascii="Times New Roman" w:hAnsi="Times New Roman" w:cs="Times New Roman"/>
          <w:sz w:val="28"/>
          <w:szCs w:val="28"/>
          <w:lang w:val="en-US"/>
        </w:rPr>
        <w:t xml:space="preserve"> had unfairly coerced a big shareholder, Deutsche Bank, despite hints to the contrary. Proxy contests happen at less than 1% of public companies each year in America.</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The British and Canadian solution to the overbearing boss is to split the role of chief executive from that of chairman of the board, a post that can then be filled by a </w:t>
      </w:r>
      <w:r w:rsidRPr="004A6476">
        <w:rPr>
          <w:rFonts w:ascii="Times New Roman" w:hAnsi="Times New Roman" w:cs="Times New Roman"/>
          <w:sz w:val="28"/>
          <w:szCs w:val="28"/>
          <w:lang w:val="en-US"/>
        </w:rPr>
        <w:lastRenderedPageBreak/>
        <w:t xml:space="preserve">‘lead’ independent director. This idea has found some support in America. Harold Williams, a former chairman of the SEC, championed it in 1978. Institutional investors, says Roger </w:t>
      </w:r>
      <w:proofErr w:type="spellStart"/>
      <w:r w:rsidRPr="004A6476">
        <w:rPr>
          <w:rFonts w:ascii="Times New Roman" w:hAnsi="Times New Roman" w:cs="Times New Roman"/>
          <w:sz w:val="28"/>
          <w:szCs w:val="28"/>
          <w:lang w:val="en-US"/>
        </w:rPr>
        <w:t>Raber</w:t>
      </w:r>
      <w:proofErr w:type="spellEnd"/>
      <w:r w:rsidRPr="004A6476">
        <w:rPr>
          <w:rFonts w:ascii="Times New Roman" w:hAnsi="Times New Roman" w:cs="Times New Roman"/>
          <w:sz w:val="28"/>
          <w:szCs w:val="28"/>
          <w:lang w:val="en-US"/>
        </w:rPr>
        <w:t xml:space="preserve"> of the National Association of Corporate Directors, are keener than ever before to split the roles. But support among companies, says </w:t>
      </w:r>
      <w:proofErr w:type="spellStart"/>
      <w:r w:rsidRPr="004A6476">
        <w:rPr>
          <w:rFonts w:ascii="Times New Roman" w:hAnsi="Times New Roman" w:cs="Times New Roman"/>
          <w:sz w:val="28"/>
          <w:szCs w:val="28"/>
          <w:lang w:val="en-US"/>
        </w:rPr>
        <w:t>Mr</w:t>
      </w:r>
      <w:proofErr w:type="spellEnd"/>
      <w:r w:rsidRPr="004A6476">
        <w:rPr>
          <w:rFonts w:ascii="Times New Roman" w:hAnsi="Times New Roman" w:cs="Times New Roman"/>
          <w:sz w:val="28"/>
          <w:szCs w:val="28"/>
          <w:lang w:val="en-US"/>
        </w:rPr>
        <w:t xml:space="preserve"> </w:t>
      </w:r>
      <w:proofErr w:type="spellStart"/>
      <w:r w:rsidRPr="004A6476">
        <w:rPr>
          <w:rFonts w:ascii="Times New Roman" w:hAnsi="Times New Roman" w:cs="Times New Roman"/>
          <w:sz w:val="28"/>
          <w:szCs w:val="28"/>
          <w:lang w:val="en-US"/>
        </w:rPr>
        <w:t>Raber</w:t>
      </w:r>
      <w:proofErr w:type="spellEnd"/>
      <w:r w:rsidRPr="004A6476">
        <w:rPr>
          <w:rFonts w:ascii="Times New Roman" w:hAnsi="Times New Roman" w:cs="Times New Roman"/>
          <w:sz w:val="28"/>
          <w:szCs w:val="28"/>
          <w:lang w:val="en-US"/>
        </w:rPr>
        <w:t>, is going the other</w:t>
      </w:r>
      <w:r>
        <w:rPr>
          <w:rFonts w:ascii="Times New Roman" w:hAnsi="Times New Roman" w:cs="Times New Roman"/>
          <w:sz w:val="28"/>
          <w:szCs w:val="28"/>
          <w:lang w:val="en-US"/>
        </w:rPr>
        <w:t xml:space="preserve"> </w:t>
      </w:r>
      <w:r w:rsidRPr="004A6476">
        <w:rPr>
          <w:rFonts w:ascii="Times New Roman" w:hAnsi="Times New Roman" w:cs="Times New Roman"/>
          <w:sz w:val="28"/>
          <w:szCs w:val="28"/>
          <w:lang w:val="en-US"/>
        </w:rPr>
        <w:t>way. They say they fear conflict in the boardroom, threatening precious ‘collegiality’.</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The NYSE is thought to have toyed with the idea of a separate chairman, but it does not appear in its published proposals. The exchange is, however, proposing new standards for director independence, along with a requirement that all boards contain a majority of these newly defined independent directors. (Almost all American boards already have a large majority of non-executive directors.) The NYSE’s proposed executive sessions without the boss ought to give directors a chance to escape the perils of ‘groupthink’, intimidation and what Victor </w:t>
      </w:r>
      <w:proofErr w:type="spellStart"/>
      <w:r w:rsidRPr="004A6476">
        <w:rPr>
          <w:rFonts w:ascii="Times New Roman" w:hAnsi="Times New Roman" w:cs="Times New Roman"/>
          <w:sz w:val="28"/>
          <w:szCs w:val="28"/>
          <w:lang w:val="en-US"/>
        </w:rPr>
        <w:t>Palmieri</w:t>
      </w:r>
      <w:proofErr w:type="spellEnd"/>
      <w:r w:rsidRPr="004A6476">
        <w:rPr>
          <w:rFonts w:ascii="Times New Roman" w:hAnsi="Times New Roman" w:cs="Times New Roman"/>
          <w:sz w:val="28"/>
          <w:szCs w:val="28"/>
          <w:lang w:val="en-US"/>
        </w:rPr>
        <w:t>, a crisis-management expert in the 1980s, called a ‘progressive loss in the collective grasp of reality’. Companies seem to hate the idea of executive sessions – which might mean they could actually work.</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Some embrace these reforms as part of a creeping ‘</w:t>
      </w:r>
      <w:proofErr w:type="spellStart"/>
      <w:r w:rsidRPr="004A6476">
        <w:rPr>
          <w:rFonts w:ascii="Times New Roman" w:hAnsi="Times New Roman" w:cs="Times New Roman"/>
          <w:sz w:val="28"/>
          <w:szCs w:val="28"/>
          <w:lang w:val="en-US"/>
        </w:rPr>
        <w:t>professionalisation</w:t>
      </w:r>
      <w:proofErr w:type="spellEnd"/>
      <w:r w:rsidRPr="004A6476">
        <w:rPr>
          <w:rFonts w:ascii="Times New Roman" w:hAnsi="Times New Roman" w:cs="Times New Roman"/>
          <w:sz w:val="28"/>
          <w:szCs w:val="28"/>
          <w:lang w:val="en-US"/>
        </w:rPr>
        <w:t xml:space="preserve">’ of the board. This need not mean that the job becomes full-time. But it does mean raising and </w:t>
      </w:r>
      <w:proofErr w:type="spellStart"/>
      <w:r w:rsidRPr="004A6476">
        <w:rPr>
          <w:rFonts w:ascii="Times New Roman" w:hAnsi="Times New Roman" w:cs="Times New Roman"/>
          <w:sz w:val="28"/>
          <w:szCs w:val="28"/>
          <w:lang w:val="en-US"/>
        </w:rPr>
        <w:t>standardising</w:t>
      </w:r>
      <w:proofErr w:type="spellEnd"/>
      <w:r w:rsidRPr="004A6476">
        <w:rPr>
          <w:rFonts w:ascii="Times New Roman" w:hAnsi="Times New Roman" w:cs="Times New Roman"/>
          <w:sz w:val="28"/>
          <w:szCs w:val="28"/>
          <w:lang w:val="en-US"/>
        </w:rPr>
        <w:t xml:space="preserve"> the qualifications for joining a board. Part of the NYSE’s answer to the proliferation of accounting scandals among listed companies, for instance, has been to set clearer and more detailed qualifications for board directors who serve on audit committees.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p>
    <w:p w:rsidR="008D6153" w:rsidRPr="004A6476" w:rsidRDefault="008D6153" w:rsidP="008D6153">
      <w:pPr>
        <w:spacing w:after="0" w:line="240" w:lineRule="auto"/>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A DIRECTOR’S LOT</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To get the right people, consultants say, their pay may have to rise. Outside the top 100 companies in America, whose directors typically earn $250,000–300,000 a year, the rest make do on $50,000–75,000. The consultants point out that exchanges, regulators and Congress have been heaping extra burdens on the board for years. Boardroom committees, for instance, have proliferated. Even audit committees were uncommon 20 years ago. Now any board worth its salt needs a compensation committee, a nomination committee, a finance committee, a public-policy committee and now a governance committee as well.</w:t>
      </w:r>
    </w:p>
    <w:p w:rsidR="008D6153" w:rsidRPr="008D6153"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This creates unrealistic expectations among investors, say critics. No director can be expected to catch sophisticated fraud by company insiders. The head of Enron’s audit committee, Robert </w:t>
      </w:r>
      <w:proofErr w:type="spellStart"/>
      <w:r w:rsidRPr="004A6476">
        <w:rPr>
          <w:rFonts w:ascii="Times New Roman" w:hAnsi="Times New Roman" w:cs="Times New Roman"/>
          <w:sz w:val="28"/>
          <w:szCs w:val="28"/>
          <w:lang w:val="en-US"/>
        </w:rPr>
        <w:t>Jaedicke</w:t>
      </w:r>
      <w:proofErr w:type="spellEnd"/>
      <w:r w:rsidRPr="004A6476">
        <w:rPr>
          <w:rFonts w:ascii="Times New Roman" w:hAnsi="Times New Roman" w:cs="Times New Roman"/>
          <w:sz w:val="28"/>
          <w:szCs w:val="28"/>
          <w:lang w:val="en-US"/>
        </w:rPr>
        <w:t>, is a professor of accounting at Stanford University, who could hardly have been more qualified for the job.</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‘Shit happens,’ says one Wall Street financier. He calls the NYSE proposals ‘a lot of nonsense’.</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The most powerful catalyst for change ought to be the big institutional investors that have their own fiduciary duty to protect their investors. Right now, these institutions are busily blaming boards for recent wrongs. But this seems rather convenient. One of the more interesting features of the assorted revelations now </w:t>
      </w:r>
      <w:proofErr w:type="spellStart"/>
      <w:r w:rsidRPr="004A6476">
        <w:rPr>
          <w:rFonts w:ascii="Times New Roman" w:hAnsi="Times New Roman" w:cs="Times New Roman"/>
          <w:sz w:val="28"/>
          <w:szCs w:val="28"/>
          <w:lang w:val="en-US"/>
        </w:rPr>
        <w:t>scandalising</w:t>
      </w:r>
      <w:proofErr w:type="spellEnd"/>
      <w:r w:rsidRPr="004A6476">
        <w:rPr>
          <w:rFonts w:ascii="Times New Roman" w:hAnsi="Times New Roman" w:cs="Times New Roman"/>
          <w:sz w:val="28"/>
          <w:szCs w:val="28"/>
          <w:lang w:val="en-US"/>
        </w:rPr>
        <w:t xml:space="preserve"> the market is that many of them are hardly news. Everybody suspected that America’s energy-trading companies inflated their revenues. Software-contract </w:t>
      </w:r>
      <w:r w:rsidRPr="004A6476">
        <w:rPr>
          <w:rFonts w:ascii="Times New Roman" w:hAnsi="Times New Roman" w:cs="Times New Roman"/>
          <w:sz w:val="28"/>
          <w:szCs w:val="28"/>
          <w:lang w:val="en-US"/>
        </w:rPr>
        <w:lastRenderedPageBreak/>
        <w:t>accounting was an acknowledged black art. And the fact that telecoms firms bought from each other to boost their numbers has shocked nobody but neophytes. The big institutions knew who the cheats were. But life was good, and they nodded and winked and chose to go along with it. In many ways, they now have nobody to blame but themselves.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r w:rsidRPr="004A6476">
        <w:rPr>
          <w:rFonts w:ascii="Times New Roman" w:hAnsi="Times New Roman" w:cs="Times New Roman"/>
          <w:sz w:val="28"/>
          <w:szCs w:val="28"/>
          <w:lang w:val="en-US"/>
        </w:rPr>
        <w:t xml:space="preserve">As part of its reforms, the NYSE proposes to give shareholders more opportunity to monitor and participate in governance. This includes allowing them to vote on stock and stock-option plans for </w:t>
      </w:r>
      <w:proofErr w:type="gramStart"/>
      <w:r w:rsidRPr="004A6476">
        <w:rPr>
          <w:rFonts w:ascii="Times New Roman" w:hAnsi="Times New Roman" w:cs="Times New Roman"/>
          <w:sz w:val="28"/>
          <w:szCs w:val="28"/>
          <w:lang w:val="en-US"/>
        </w:rPr>
        <w:t>bosses,</w:t>
      </w:r>
      <w:proofErr w:type="gramEnd"/>
      <w:r w:rsidRPr="004A6476">
        <w:rPr>
          <w:rFonts w:ascii="Times New Roman" w:hAnsi="Times New Roman" w:cs="Times New Roman"/>
          <w:sz w:val="28"/>
          <w:szCs w:val="28"/>
          <w:lang w:val="en-US"/>
        </w:rPr>
        <w:t xml:space="preserve"> and making companies disclose codes of business conduct and ethics on their websites. In Delaware, judges seem more willing to put their faith in the judgment of sophisticated institutions, and may increasingly throw open contentious issues to a vote. When it comes – as it inevitably will – the next wave of corporate scandals might put institutions, not boards of directors, in its crosshairs.</w:t>
      </w:r>
    </w:p>
    <w:p w:rsidR="008D6153" w:rsidRPr="004A6476" w:rsidRDefault="008D6153" w:rsidP="008D6153">
      <w:pPr>
        <w:spacing w:after="0" w:line="240" w:lineRule="auto"/>
        <w:ind w:firstLine="567"/>
        <w:jc w:val="both"/>
        <w:rPr>
          <w:rFonts w:ascii="Times New Roman" w:hAnsi="Times New Roman" w:cs="Times New Roman"/>
          <w:sz w:val="28"/>
          <w:szCs w:val="28"/>
          <w:lang w:val="en-US"/>
        </w:rPr>
      </w:pPr>
    </w:p>
    <w:p w:rsidR="008D6153" w:rsidRPr="009B2C9B" w:rsidRDefault="008D6153" w:rsidP="008D6153">
      <w:pPr>
        <w:spacing w:after="0" w:line="240" w:lineRule="auto"/>
        <w:ind w:firstLine="567"/>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Questions</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What is the problem of the CEO being chairman of the board, as is common in the United States?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What is the role of non-executive or independent directors?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What are the problems of having a more active board?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What is the purpose of having executive sessions without the CEO being present?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What could be the role of the institutional investors in changing corporate governance?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Why has corporate governance not become an issue in France and Italy? </w:t>
      </w:r>
    </w:p>
    <w:p w:rsidR="008D6153" w:rsidRPr="009B2C9B" w:rsidRDefault="008D6153" w:rsidP="008D6153">
      <w:pPr>
        <w:pStyle w:val="a4"/>
        <w:numPr>
          <w:ilvl w:val="0"/>
          <w:numId w:val="28"/>
        </w:numPr>
        <w:spacing w:after="0" w:line="240" w:lineRule="auto"/>
        <w:ind w:left="0" w:firstLine="0"/>
        <w:jc w:val="both"/>
        <w:rPr>
          <w:rFonts w:ascii="Times New Roman" w:hAnsi="Times New Roman" w:cs="Times New Roman"/>
          <w:sz w:val="28"/>
          <w:szCs w:val="28"/>
          <w:lang w:val="en-US"/>
        </w:rPr>
      </w:pPr>
      <w:r w:rsidRPr="009B2C9B">
        <w:rPr>
          <w:rFonts w:ascii="Times New Roman" w:hAnsi="Times New Roman" w:cs="Times New Roman"/>
          <w:sz w:val="28"/>
          <w:szCs w:val="28"/>
          <w:lang w:val="en-US"/>
        </w:rPr>
        <w:t xml:space="preserve">Could the burning of an executive’s desk and chair in front of the factory be described as a spiteful act? What other motivation might there be for such an act? </w:t>
      </w:r>
    </w:p>
    <w:p w:rsidR="00282967" w:rsidRDefault="00282967" w:rsidP="00282967">
      <w:pPr>
        <w:rPr>
          <w:rFonts w:ascii="Times New Roman" w:hAnsi="Times New Roman" w:cs="Times New Roman"/>
          <w:sz w:val="28"/>
          <w:szCs w:val="28"/>
          <w:lang w:val="kk-KZ"/>
        </w:rPr>
      </w:pPr>
    </w:p>
    <w:p w:rsidR="008837C0" w:rsidRPr="00EF5DBD" w:rsidRDefault="008837C0" w:rsidP="008837C0">
      <w:pPr>
        <w:widowControl w:val="0"/>
        <w:autoSpaceDE w:val="0"/>
        <w:autoSpaceDN w:val="0"/>
        <w:adjustRightInd w:val="0"/>
        <w:spacing w:after="0" w:line="240" w:lineRule="auto"/>
        <w:jc w:val="both"/>
        <w:rPr>
          <w:rFonts w:ascii="Times New Roman" w:hAnsi="Times New Roman" w:cs="Times New Roman"/>
          <w:b/>
          <w:sz w:val="28"/>
          <w:szCs w:val="28"/>
          <w:lang w:val="en-US"/>
        </w:rPr>
      </w:pPr>
      <w:r w:rsidRPr="00EF5DBD">
        <w:rPr>
          <w:rFonts w:ascii="Times New Roman" w:hAnsi="Times New Roman" w:cs="Times New Roman"/>
          <w:b/>
          <w:sz w:val="28"/>
          <w:szCs w:val="28"/>
          <w:lang w:val="en-US"/>
        </w:rPr>
        <w:t>Case study: Enron</w:t>
      </w:r>
    </w:p>
    <w:p w:rsidR="008837C0" w:rsidRPr="00EF5DBD" w:rsidRDefault="008837C0" w:rsidP="008837C0">
      <w:pPr>
        <w:widowControl w:val="0"/>
        <w:autoSpaceDE w:val="0"/>
        <w:autoSpaceDN w:val="0"/>
        <w:adjustRightInd w:val="0"/>
        <w:spacing w:after="0" w:line="240" w:lineRule="auto"/>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Badly in need </w:t>
      </w:r>
      <w:proofErr w:type="gramStart"/>
      <w:r w:rsidRPr="00EF5DBD">
        <w:rPr>
          <w:rFonts w:ascii="Times New Roman" w:hAnsi="Times New Roman" w:cs="Times New Roman"/>
          <w:sz w:val="28"/>
          <w:szCs w:val="28"/>
          <w:lang w:val="en-US"/>
        </w:rPr>
        <w:t>of</w:t>
      </w:r>
      <w:proofErr w:type="gramEnd"/>
      <w:r w:rsidRPr="00EF5DBD">
        <w:rPr>
          <w:rFonts w:ascii="Times New Roman" w:hAnsi="Times New Roman" w:cs="Times New Roman"/>
          <w:sz w:val="28"/>
          <w:szCs w:val="28"/>
          <w:lang w:val="en-US"/>
        </w:rPr>
        <w:t xml:space="preserve"> repair</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Enron and others have shown how easy it is to manipulate companies’ financial statements. Can it be made more difficult?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EF5DBD">
        <w:rPr>
          <w:rFonts w:ascii="Times New Roman" w:hAnsi="Times New Roman" w:cs="Times New Roman"/>
          <w:sz w:val="28"/>
          <w:szCs w:val="28"/>
          <w:lang w:val="en-US"/>
        </w:rPr>
        <w:t>Bodo</w:t>
      </w:r>
      <w:proofErr w:type="spellEnd"/>
      <w:r w:rsidRPr="00EF5DBD">
        <w:rPr>
          <w:rFonts w:ascii="Times New Roman" w:hAnsi="Times New Roman" w:cs="Times New Roman"/>
          <w:sz w:val="28"/>
          <w:szCs w:val="28"/>
          <w:lang w:val="en-US"/>
        </w:rPr>
        <w:t xml:space="preserve"> Schnabel, the boss of </w:t>
      </w:r>
      <w:proofErr w:type="spellStart"/>
      <w:r w:rsidRPr="00EF5DBD">
        <w:rPr>
          <w:rFonts w:ascii="Times New Roman" w:hAnsi="Times New Roman" w:cs="Times New Roman"/>
          <w:sz w:val="28"/>
          <w:szCs w:val="28"/>
          <w:lang w:val="en-US"/>
        </w:rPr>
        <w:t>Comroad</w:t>
      </w:r>
      <w:proofErr w:type="spellEnd"/>
      <w:r w:rsidRPr="00EF5DBD">
        <w:rPr>
          <w:rFonts w:ascii="Times New Roman" w:hAnsi="Times New Roman" w:cs="Times New Roman"/>
          <w:sz w:val="28"/>
          <w:szCs w:val="28"/>
          <w:lang w:val="en-US"/>
        </w:rPr>
        <w:t xml:space="preserve">, a navigation-technology company listed on Germany’s </w:t>
      </w:r>
      <w:proofErr w:type="spellStart"/>
      <w:r w:rsidRPr="00EF5DBD">
        <w:rPr>
          <w:rFonts w:ascii="Times New Roman" w:hAnsi="Times New Roman" w:cs="Times New Roman"/>
          <w:sz w:val="28"/>
          <w:szCs w:val="28"/>
          <w:lang w:val="en-US"/>
        </w:rPr>
        <w:t>Neuer</w:t>
      </w:r>
      <w:proofErr w:type="spellEnd"/>
      <w:r w:rsidRPr="00EF5DBD">
        <w:rPr>
          <w:rFonts w:ascii="Times New Roman" w:hAnsi="Times New Roman" w:cs="Times New Roman"/>
          <w:sz w:val="28"/>
          <w:szCs w:val="28"/>
          <w:lang w:val="en-US"/>
        </w:rPr>
        <w:t xml:space="preserve"> </w:t>
      </w:r>
      <w:proofErr w:type="spellStart"/>
      <w:r w:rsidRPr="00EF5DBD">
        <w:rPr>
          <w:rFonts w:ascii="Times New Roman" w:hAnsi="Times New Roman" w:cs="Times New Roman"/>
          <w:sz w:val="28"/>
          <w:szCs w:val="28"/>
          <w:lang w:val="en-US"/>
        </w:rPr>
        <w:t>Markt</w:t>
      </w:r>
      <w:proofErr w:type="spellEnd"/>
      <w:r w:rsidRPr="00EF5DBD">
        <w:rPr>
          <w:rFonts w:ascii="Times New Roman" w:hAnsi="Times New Roman" w:cs="Times New Roman"/>
          <w:sz w:val="28"/>
          <w:szCs w:val="28"/>
          <w:lang w:val="en-US"/>
        </w:rPr>
        <w:t xml:space="preserve">, treated his accounts with wild abandon. In 1998 the company invented two-thirds of its total revenues and backed them up with the name of a non-existent client in Hong Kong. By 2000, 97% of </w:t>
      </w:r>
      <w:proofErr w:type="spellStart"/>
      <w:r w:rsidRPr="00EF5DBD">
        <w:rPr>
          <w:rFonts w:ascii="Times New Roman" w:hAnsi="Times New Roman" w:cs="Times New Roman"/>
          <w:sz w:val="28"/>
          <w:szCs w:val="28"/>
          <w:lang w:val="en-US"/>
        </w:rPr>
        <w:t>Comroad’s</w:t>
      </w:r>
      <w:proofErr w:type="spellEnd"/>
      <w:r w:rsidRPr="00EF5DBD">
        <w:rPr>
          <w:rFonts w:ascii="Times New Roman" w:hAnsi="Times New Roman" w:cs="Times New Roman"/>
          <w:sz w:val="28"/>
          <w:szCs w:val="28"/>
          <w:lang w:val="en-US"/>
        </w:rPr>
        <w:t xml:space="preserve"> revenues came from the imaginary company, the existence of which its auditor, KPMG, did not bother to verify.</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EF5DBD">
        <w:rPr>
          <w:rFonts w:ascii="Times New Roman" w:hAnsi="Times New Roman" w:cs="Times New Roman"/>
          <w:sz w:val="28"/>
          <w:szCs w:val="28"/>
          <w:lang w:val="en-US"/>
        </w:rPr>
        <w:t>Comroad</w:t>
      </w:r>
      <w:proofErr w:type="spellEnd"/>
      <w:r w:rsidRPr="00EF5DBD">
        <w:rPr>
          <w:rFonts w:ascii="Times New Roman" w:hAnsi="Times New Roman" w:cs="Times New Roman"/>
          <w:sz w:val="28"/>
          <w:szCs w:val="28"/>
          <w:lang w:val="en-US"/>
        </w:rPr>
        <w:t xml:space="preserve"> is just one of a series of accounting scandals that have badly damaged investors’ confidence in financial statements. Companies such as Waste Management, Cendant, </w:t>
      </w:r>
      <w:proofErr w:type="gramStart"/>
      <w:r w:rsidRPr="00EF5DBD">
        <w:rPr>
          <w:rFonts w:ascii="Times New Roman" w:hAnsi="Times New Roman" w:cs="Times New Roman"/>
          <w:sz w:val="28"/>
          <w:szCs w:val="28"/>
          <w:lang w:val="en-US"/>
        </w:rPr>
        <w:t>Xerox</w:t>
      </w:r>
      <w:proofErr w:type="gramEnd"/>
      <w:r w:rsidRPr="00EF5DBD">
        <w:rPr>
          <w:rFonts w:ascii="Times New Roman" w:hAnsi="Times New Roman" w:cs="Times New Roman"/>
          <w:sz w:val="28"/>
          <w:szCs w:val="28"/>
          <w:lang w:val="en-US"/>
        </w:rPr>
        <w:t xml:space="preserve"> and, of course, Enron, have lied wholesale to investors who have now become suspicious of all accounts. The share price of General Electric (GE), the world’s biggest company by market </w:t>
      </w:r>
      <w:proofErr w:type="spellStart"/>
      <w:r w:rsidRPr="00EF5DBD">
        <w:rPr>
          <w:rFonts w:ascii="Times New Roman" w:hAnsi="Times New Roman" w:cs="Times New Roman"/>
          <w:sz w:val="28"/>
          <w:szCs w:val="28"/>
          <w:lang w:val="en-US"/>
        </w:rPr>
        <w:t>capitalisation</w:t>
      </w:r>
      <w:proofErr w:type="spellEnd"/>
      <w:r w:rsidRPr="00EF5DBD">
        <w:rPr>
          <w:rFonts w:ascii="Times New Roman" w:hAnsi="Times New Roman" w:cs="Times New Roman"/>
          <w:sz w:val="28"/>
          <w:szCs w:val="28"/>
          <w:lang w:val="en-US"/>
        </w:rPr>
        <w:t xml:space="preserve">, has fallen by some 23% </w:t>
      </w:r>
      <w:r w:rsidRPr="00EF5DBD">
        <w:rPr>
          <w:rFonts w:ascii="Times New Roman" w:hAnsi="Times New Roman" w:cs="Times New Roman"/>
          <w:sz w:val="28"/>
          <w:szCs w:val="28"/>
          <w:lang w:val="en-US"/>
        </w:rPr>
        <w:lastRenderedPageBreak/>
        <w:t>this year, due in part to concerns about its accounting methods. Blacklists have circulated round the City of London and Wall Street. One listed</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all companies whose chief financial officers had been recruited from one of the Big Five accounting firms.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Many investors now believe that companies can manipulate their accounts more or less at will, with the aim of producing profits that increase steadily over time. Provisions are bumped up in good years and later released, or the value of an acquisition is slashed; there are plenty of tricks. In the dotcom years, finance directors resorted to so-called pro-forma numbers, which strip out negative items from the income statement.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The primary purpose of financial statements is to show the underlying economic performance of a company. The balance sheet provides a snapshot, at a moment in time, of the assets, liabilities and capital of the business; and the income statement, or profit-and-loss account, shows the difference between total revenues and total expenses. The auditors vouchsafe that these present a fair view, acknowledging the subjective nature of some of the measures behind the accounts. The independence of the auditors guarantees, in </w:t>
      </w:r>
      <w:proofErr w:type="gramStart"/>
      <w:r w:rsidRPr="00EF5DBD">
        <w:rPr>
          <w:rFonts w:ascii="Times New Roman" w:hAnsi="Times New Roman" w:cs="Times New Roman"/>
          <w:sz w:val="28"/>
          <w:szCs w:val="28"/>
          <w:lang w:val="en-US"/>
        </w:rPr>
        <w:t>theory, that</w:t>
      </w:r>
      <w:proofErr w:type="gramEnd"/>
      <w:r w:rsidRPr="00EF5DBD">
        <w:rPr>
          <w:rFonts w:ascii="Times New Roman" w:hAnsi="Times New Roman" w:cs="Times New Roman"/>
          <w:sz w:val="28"/>
          <w:szCs w:val="28"/>
          <w:lang w:val="en-US"/>
        </w:rPr>
        <w:t xml:space="preserve"> ‘fair’ is just that.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Somewhere along the line, though, things seem to have gone wrong. ‘Our financial reporting model is broken,’ said Joseph </w:t>
      </w:r>
      <w:proofErr w:type="spellStart"/>
      <w:r w:rsidRPr="00EF5DBD">
        <w:rPr>
          <w:rFonts w:ascii="Times New Roman" w:hAnsi="Times New Roman" w:cs="Times New Roman"/>
          <w:sz w:val="28"/>
          <w:szCs w:val="28"/>
          <w:lang w:val="en-US"/>
        </w:rPr>
        <w:t>Berardino</w:t>
      </w:r>
      <w:proofErr w:type="spellEnd"/>
      <w:r w:rsidRPr="00EF5DBD">
        <w:rPr>
          <w:rFonts w:ascii="Times New Roman" w:hAnsi="Times New Roman" w:cs="Times New Roman"/>
          <w:sz w:val="28"/>
          <w:szCs w:val="28"/>
          <w:lang w:val="en-US"/>
        </w:rPr>
        <w:t>, former head of Andersen, Enron’s auditor, last year. Designed in the 1930s for an industrial age, financial statements, he argued, look backwards to historic costs; they give investors little clue about the future. Companies cannot include internally produced software,</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drugs or brands in their balance sheets because they are intangible assets. That has led to an increasing gap between the value of companies as measured by the </w:t>
      </w:r>
      <w:proofErr w:type="spellStart"/>
      <w:r w:rsidRPr="00EF5DBD">
        <w:rPr>
          <w:rFonts w:ascii="Times New Roman" w:hAnsi="Times New Roman" w:cs="Times New Roman"/>
          <w:sz w:val="28"/>
          <w:szCs w:val="28"/>
          <w:lang w:val="en-US"/>
        </w:rPr>
        <w:t>stockmarket</w:t>
      </w:r>
      <w:proofErr w:type="spellEnd"/>
      <w:r w:rsidRPr="00EF5DBD">
        <w:rPr>
          <w:rFonts w:ascii="Times New Roman" w:hAnsi="Times New Roman" w:cs="Times New Roman"/>
          <w:sz w:val="28"/>
          <w:szCs w:val="28"/>
          <w:lang w:val="en-US"/>
        </w:rPr>
        <w:t xml:space="preserve"> and the value measured by their accounts (their book value), although the difference has contracted of late along with the market values of technology companies.</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autoSpaceDE w:val="0"/>
        <w:autoSpaceDN w:val="0"/>
        <w:adjustRightInd w:val="0"/>
        <w:spacing w:after="0" w:line="240" w:lineRule="auto"/>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OFF-BALANCE-SHEET HOLES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Accounts certainly rely too heavily on historic costs. But what concerns investors far more is the stuff that lurks beyond the balance sheet. Although numbers recorded on the balance sheet are often misleading, investors can adjust them by using information that companies are obliged to disclose elsewhere. The worrying thing about so-called ‘off-balance-sheet’ items is that they can appear suddenly out of nowhere, without warning. There may be clues in the footnotes, but few people pay close attention to these impenetrable bits of legalese.</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Special-purpose entities (SPEs) are </w:t>
      </w:r>
      <w:proofErr w:type="gramStart"/>
      <w:r w:rsidRPr="00EF5DBD">
        <w:rPr>
          <w:rFonts w:ascii="Times New Roman" w:hAnsi="Times New Roman" w:cs="Times New Roman"/>
          <w:sz w:val="28"/>
          <w:szCs w:val="28"/>
          <w:lang w:val="en-US"/>
        </w:rPr>
        <w:t>a sort of non-consolidated, off-balance-sheet vehicle that have</w:t>
      </w:r>
      <w:proofErr w:type="gramEnd"/>
      <w:r w:rsidRPr="00EF5DBD">
        <w:rPr>
          <w:rFonts w:ascii="Times New Roman" w:hAnsi="Times New Roman" w:cs="Times New Roman"/>
          <w:sz w:val="28"/>
          <w:szCs w:val="28"/>
          <w:lang w:val="en-US"/>
        </w:rPr>
        <w:t xml:space="preserve"> some legitimate uses, such as, for example, the financing of a research and development partnership with another company. They can, however, also be used to shove nasty liabilities and risks into corners where, with luck, nobody will see them. At the moment, investors are assuming that they are being used mostly for the latter purpose.</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In November 2000, Enron restated its financial statements, reducing its profits by $591m over four years and increasing its debts by $628m. Most of the restatement came from the consolidation of two SPEs. America’s standard-setter, the Financial Accounting Standards Board (FASB), points to Enron’s restatement as evidence that </w:t>
      </w:r>
      <w:r w:rsidRPr="00EF5DBD">
        <w:rPr>
          <w:rFonts w:ascii="Times New Roman" w:hAnsi="Times New Roman" w:cs="Times New Roman"/>
          <w:sz w:val="28"/>
          <w:szCs w:val="28"/>
          <w:lang w:val="en-US"/>
        </w:rPr>
        <w:lastRenderedPageBreak/>
        <w:t>it was the energy trader’s disobedience that was the problem, not the rules on special-purpose entities.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Another of Enron’s special-purpose vehicles, however, called LJM2, stayed off its balance sheet in accordance with FASB standards. And there are many</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more SPEs out there, notably off the balance sheets of companies which </w:t>
      </w:r>
      <w:proofErr w:type="spellStart"/>
      <w:r w:rsidRPr="00EF5DBD">
        <w:rPr>
          <w:rFonts w:ascii="Times New Roman" w:hAnsi="Times New Roman" w:cs="Times New Roman"/>
          <w:sz w:val="28"/>
          <w:szCs w:val="28"/>
          <w:lang w:val="en-US"/>
        </w:rPr>
        <w:t>securitise</w:t>
      </w:r>
      <w:proofErr w:type="spellEnd"/>
      <w:r w:rsidRPr="00EF5DBD">
        <w:rPr>
          <w:rFonts w:ascii="Times New Roman" w:hAnsi="Times New Roman" w:cs="Times New Roman"/>
          <w:sz w:val="28"/>
          <w:szCs w:val="28"/>
          <w:lang w:val="en-US"/>
        </w:rPr>
        <w:t xml:space="preserve"> (</w:t>
      </w:r>
      <w:proofErr w:type="spellStart"/>
      <w:r w:rsidRPr="00EF5DBD">
        <w:rPr>
          <w:rFonts w:ascii="Times New Roman" w:hAnsi="Times New Roman" w:cs="Times New Roman"/>
          <w:sz w:val="28"/>
          <w:szCs w:val="28"/>
          <w:lang w:val="en-US"/>
        </w:rPr>
        <w:t>ie</w:t>
      </w:r>
      <w:proofErr w:type="spellEnd"/>
      <w:r w:rsidRPr="00EF5DBD">
        <w:rPr>
          <w:rFonts w:ascii="Times New Roman" w:hAnsi="Times New Roman" w:cs="Times New Roman"/>
          <w:sz w:val="28"/>
          <w:szCs w:val="28"/>
          <w:lang w:val="en-US"/>
        </w:rPr>
        <w:t>, repackage and sell on to investors) large chunks of their assets.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Another example of off-balance-sheet deceit is the dry-sounding yet potentially dangerous phenomenon of commitments, a variety of contingent liability. A company commits itself to a future contingent payment but does not account for the liability. Telecoms-hardware manufacturers, for example, often guarantee bank loans to important customers in return for buying their products. That is fine so long as the business is healthy, but if a company enters into such a transaction purely to lubricate its own </w:t>
      </w:r>
      <w:proofErr w:type="spellStart"/>
      <w:r w:rsidRPr="00EF5DBD">
        <w:rPr>
          <w:rFonts w:ascii="Times New Roman" w:hAnsi="Times New Roman" w:cs="Times New Roman"/>
          <w:sz w:val="28"/>
          <w:szCs w:val="28"/>
          <w:lang w:val="en-US"/>
        </w:rPr>
        <w:t>cashflow</w:t>
      </w:r>
      <w:proofErr w:type="spellEnd"/>
      <w:r w:rsidRPr="00EF5DBD">
        <w:rPr>
          <w:rFonts w:ascii="Times New Roman" w:hAnsi="Times New Roman" w:cs="Times New Roman"/>
          <w:sz w:val="28"/>
          <w:szCs w:val="28"/>
          <w:lang w:val="en-US"/>
        </w:rPr>
        <w:t xml:space="preserve">, the commitment can become a risk. At the moment, according to American, British and international accounting rules, many varieties of commitments are mentioned only in footnotes since there is, in theory, only a low probability that they will </w:t>
      </w:r>
      <w:proofErr w:type="spellStart"/>
      <w:r w:rsidRPr="00EF5DBD">
        <w:rPr>
          <w:rFonts w:ascii="Times New Roman" w:hAnsi="Times New Roman" w:cs="Times New Roman"/>
          <w:sz w:val="28"/>
          <w:szCs w:val="28"/>
          <w:lang w:val="en-US"/>
        </w:rPr>
        <w:t>crystallise</w:t>
      </w:r>
      <w:proofErr w:type="spellEnd"/>
      <w:r w:rsidRPr="00EF5DBD">
        <w:rPr>
          <w:rFonts w:ascii="Times New Roman" w:hAnsi="Times New Roman" w:cs="Times New Roman"/>
          <w:sz w:val="28"/>
          <w:szCs w:val="28"/>
          <w:lang w:val="en-US"/>
        </w:rPr>
        <w: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Operating leases, through which a company agrees to rent an asset over a substantial period of time, make up most off-balance-sheet financing. Airlines use them to clear their accounts of large numbers of aircraft. The practice helps to avoid tax, but it also results in a drastic understatement of the airlines’ debt, according to Trevor Harris, an accounting analyst at Morgan Stanley Dean Witter. In 1997, one-third of the aircraft of the five biggest American airlines were treated as operating leases rather than as assets.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Needless to say, this is all done in accordance with accounting rules. Standard-setters have come up with hundreds of pages of rules on operating leases, but they have failed to get companies to admit what any analyst knows: </w:t>
      </w:r>
      <w:proofErr w:type="gramStart"/>
      <w:r w:rsidRPr="00EF5DBD">
        <w:rPr>
          <w:rFonts w:ascii="Times New Roman" w:hAnsi="Times New Roman" w:cs="Times New Roman"/>
          <w:sz w:val="28"/>
          <w:szCs w:val="28"/>
          <w:lang w:val="en-US"/>
        </w:rPr>
        <w:t>that airlines</w:t>
      </w:r>
      <w:proofErr w:type="gramEnd"/>
      <w:r w:rsidRPr="00EF5DBD">
        <w:rPr>
          <w:rFonts w:ascii="Times New Roman" w:hAnsi="Times New Roman" w:cs="Times New Roman"/>
          <w:sz w:val="28"/>
          <w:szCs w:val="28"/>
          <w:lang w:val="en-US"/>
        </w:rPr>
        <w:t xml:space="preserve"> reap the economic risks and rewards of their </w:t>
      </w:r>
      <w:proofErr w:type="spellStart"/>
      <w:r w:rsidRPr="00EF5DBD">
        <w:rPr>
          <w:rFonts w:ascii="Times New Roman" w:hAnsi="Times New Roman" w:cs="Times New Roman"/>
          <w:sz w:val="28"/>
          <w:szCs w:val="28"/>
          <w:lang w:val="en-US"/>
        </w:rPr>
        <w:t>aeroplanes</w:t>
      </w:r>
      <w:proofErr w:type="spellEnd"/>
      <w:r w:rsidRPr="00EF5DBD">
        <w:rPr>
          <w:rFonts w:ascii="Times New Roman" w:hAnsi="Times New Roman" w:cs="Times New Roman"/>
          <w:sz w:val="28"/>
          <w:szCs w:val="28"/>
          <w:lang w:val="en-US"/>
        </w:rPr>
        <w:t xml:space="preserve"> and ought to treat them as assets.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Unlike off-balance-sheet financing methods, most of which date from the last 15 years or so, the trick of </w:t>
      </w:r>
      <w:proofErr w:type="spellStart"/>
      <w:r w:rsidRPr="00EF5DBD">
        <w:rPr>
          <w:rFonts w:ascii="Times New Roman" w:hAnsi="Times New Roman" w:cs="Times New Roman"/>
          <w:sz w:val="28"/>
          <w:szCs w:val="28"/>
          <w:lang w:val="en-US"/>
        </w:rPr>
        <w:t>recognising</w:t>
      </w:r>
      <w:proofErr w:type="spellEnd"/>
      <w:r w:rsidRPr="00EF5DBD">
        <w:rPr>
          <w:rFonts w:ascii="Times New Roman" w:hAnsi="Times New Roman" w:cs="Times New Roman"/>
          <w:sz w:val="28"/>
          <w:szCs w:val="28"/>
          <w:lang w:val="en-US"/>
        </w:rPr>
        <w:t xml:space="preserve"> revenue too early (or booking sales that never </w:t>
      </w:r>
      <w:proofErr w:type="spellStart"/>
      <w:r w:rsidRPr="00EF5DBD">
        <w:rPr>
          <w:rFonts w:ascii="Times New Roman" w:hAnsi="Times New Roman" w:cs="Times New Roman"/>
          <w:sz w:val="28"/>
          <w:szCs w:val="28"/>
          <w:lang w:val="en-US"/>
        </w:rPr>
        <w:t>materialise</w:t>
      </w:r>
      <w:proofErr w:type="spellEnd"/>
      <w:r w:rsidRPr="00EF5DBD">
        <w:rPr>
          <w:rFonts w:ascii="Times New Roman" w:hAnsi="Times New Roman" w:cs="Times New Roman"/>
          <w:sz w:val="28"/>
          <w:szCs w:val="28"/>
          <w:lang w:val="en-US"/>
        </w:rPr>
        <w:t xml:space="preserve">) is an old one. Global Crossing, a bankrupt telecoms-equipment company now under investigation by the Federal Bureau of Investigation and the Securities and Exchange Commission (SEC), is accused of swapping </w:t>
      </w:r>
      <w:proofErr w:type="spellStart"/>
      <w:r w:rsidRPr="00EF5DBD">
        <w:rPr>
          <w:rFonts w:ascii="Times New Roman" w:hAnsi="Times New Roman" w:cs="Times New Roman"/>
          <w:sz w:val="28"/>
          <w:szCs w:val="28"/>
          <w:lang w:val="en-US"/>
        </w:rPr>
        <w:t>fibre</w:t>
      </w:r>
      <w:proofErr w:type="spellEnd"/>
      <w:r w:rsidRPr="00EF5DBD">
        <w:rPr>
          <w:rFonts w:ascii="Times New Roman" w:hAnsi="Times New Roman" w:cs="Times New Roman"/>
          <w:sz w:val="28"/>
          <w:szCs w:val="28"/>
          <w:lang w:val="en-US"/>
        </w:rPr>
        <w:t>-optic capacity with a competitor as a way to manufacture revenue. And according to the SEC, Xerox, a photocopier company, wrongly accelerated the recognition of equipment revenue by over $3 billion. Standard-setters admit</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that no country has adequate rules on the recognition of revenues. A solution in the meantime may be to look at cash, which is far harder to disguise or invent. </w:t>
      </w:r>
      <w:proofErr w:type="spellStart"/>
      <w:r w:rsidRPr="00EF5DBD">
        <w:rPr>
          <w:rFonts w:ascii="Times New Roman" w:hAnsi="Times New Roman" w:cs="Times New Roman"/>
          <w:sz w:val="28"/>
          <w:szCs w:val="28"/>
          <w:lang w:val="en-US"/>
        </w:rPr>
        <w:t>Comroad</w:t>
      </w:r>
      <w:proofErr w:type="spellEnd"/>
      <w:r w:rsidRPr="00EF5DBD">
        <w:rPr>
          <w:rFonts w:ascii="Times New Roman" w:hAnsi="Times New Roman" w:cs="Times New Roman"/>
          <w:sz w:val="28"/>
          <w:szCs w:val="28"/>
          <w:lang w:val="en-US"/>
        </w:rPr>
        <w:t xml:space="preserve"> duped its auditor about its revenues, but it could not conceal the fact that its </w:t>
      </w:r>
      <w:proofErr w:type="spellStart"/>
      <w:r w:rsidRPr="00EF5DBD">
        <w:rPr>
          <w:rFonts w:ascii="Times New Roman" w:hAnsi="Times New Roman" w:cs="Times New Roman"/>
          <w:sz w:val="28"/>
          <w:szCs w:val="28"/>
          <w:lang w:val="en-US"/>
        </w:rPr>
        <w:t>cashflow</w:t>
      </w:r>
      <w:proofErr w:type="spellEnd"/>
      <w:r w:rsidRPr="00EF5DBD">
        <w:rPr>
          <w:rFonts w:ascii="Times New Roman" w:hAnsi="Times New Roman" w:cs="Times New Roman"/>
          <w:sz w:val="28"/>
          <w:szCs w:val="28"/>
          <w:lang w:val="en-US"/>
        </w:rPr>
        <w:t xml:space="preserve"> was negative.</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autoSpaceDE w:val="0"/>
        <w:autoSpaceDN w:val="0"/>
        <w:adjustRightInd w:val="0"/>
        <w:spacing w:after="0" w:line="240" w:lineRule="auto"/>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THE STANDARD-SETTERS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A different sort of problem lies in the very nature of American accounting standards. Companies always think of new ways to get round the rules, and the standard-setters’ job is really an unending attempt to catch up. But the body of accounting rules in America has become both too detailed and too easy to </w:t>
      </w:r>
      <w:r w:rsidRPr="00EF5DBD">
        <w:rPr>
          <w:rFonts w:ascii="Times New Roman" w:hAnsi="Times New Roman" w:cs="Times New Roman"/>
          <w:sz w:val="28"/>
          <w:szCs w:val="28"/>
          <w:lang w:val="en-US"/>
        </w:rPr>
        <w:lastRenderedPageBreak/>
        <w:t>circumvent. Until the 1960s, standards were simple and based on broad principles. With the advent of class-action lawsuits against companies whose share prices had tumbled, however, audit firms demanded detailed, prescriptive rules to help them in court. As a result, accounting standards in America have multiplied into vast tomes.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America’s web of accounting rules, or generally accepted accounting principles (GAAP), date from the 1930s and are now produced by FASB, a private-sector body staffed by accountants. Elsewhere, accounting standards are set by private-sector groups or, in some cases, especially in Europe, directly by governments. Accounting rules outside America lean more towards principles, particularly in Britain, where the importance of providing a ‘‘true and fair’’ view of a company’s performance overrides specific rules.</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Fights over new accounting standards do not usually grab headlines. But companies care a lot about changes to accounting rules, since at one swoop their numbers may fall under a far harsher light. They lobby intensively behind the scenes, often with the help of one of the Big Five audit firms. Whether or not a standard-setter has the ability to withstand pressure depends on its legal status, the independence of its funding, and the country’s overall culture of corporate </w:t>
      </w:r>
      <w:proofErr w:type="spellStart"/>
      <w:r w:rsidRPr="00EF5DBD">
        <w:rPr>
          <w:rFonts w:ascii="Times New Roman" w:hAnsi="Times New Roman" w:cs="Times New Roman"/>
          <w:sz w:val="28"/>
          <w:szCs w:val="28"/>
          <w:lang w:val="en-US"/>
        </w:rPr>
        <w:t>behaviour</w:t>
      </w:r>
      <w:proofErr w:type="spellEnd"/>
      <w:r w:rsidRPr="00EF5DBD">
        <w:rPr>
          <w:rFonts w:ascii="Times New Roman" w:hAnsi="Times New Roman" w:cs="Times New Roman"/>
          <w:sz w:val="28"/>
          <w:szCs w:val="28"/>
          <w:lang w:val="en-US"/>
        </w:rPr>
        <w:t xml:space="preserve"> and influence.</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FASB is under attack over Enron’s demise. Its efforts to sort out consolidation accounting, an issue directly relevant to the energy-trader’s downfall, had been going on for 20 years, or for a large part of its 29-year history, with no conclusive result. The argument </w:t>
      </w:r>
      <w:proofErr w:type="spellStart"/>
      <w:r w:rsidRPr="00EF5DBD">
        <w:rPr>
          <w:rFonts w:ascii="Times New Roman" w:hAnsi="Times New Roman" w:cs="Times New Roman"/>
          <w:sz w:val="28"/>
          <w:szCs w:val="28"/>
          <w:lang w:val="en-US"/>
        </w:rPr>
        <w:t>centres</w:t>
      </w:r>
      <w:proofErr w:type="spellEnd"/>
      <w:r w:rsidRPr="00EF5DBD">
        <w:rPr>
          <w:rFonts w:ascii="Times New Roman" w:hAnsi="Times New Roman" w:cs="Times New Roman"/>
          <w:sz w:val="28"/>
          <w:szCs w:val="28"/>
          <w:lang w:val="en-US"/>
        </w:rPr>
        <w:t xml:space="preserve"> </w:t>
      </w:r>
      <w:proofErr w:type="gramStart"/>
      <w:r w:rsidRPr="00EF5DBD">
        <w:rPr>
          <w:rFonts w:ascii="Times New Roman" w:hAnsi="Times New Roman" w:cs="Times New Roman"/>
          <w:sz w:val="28"/>
          <w:szCs w:val="28"/>
          <w:lang w:val="en-US"/>
        </w:rPr>
        <w:t>around</w:t>
      </w:r>
      <w:proofErr w:type="gramEnd"/>
      <w:r w:rsidRPr="00EF5DBD">
        <w:rPr>
          <w:rFonts w:ascii="Times New Roman" w:hAnsi="Times New Roman" w:cs="Times New Roman"/>
          <w:sz w:val="28"/>
          <w:szCs w:val="28"/>
          <w:lang w:val="en-US"/>
        </w:rPr>
        <w:t xml:space="preserve"> when a company must add all the assets and liabilities of a related entity into its</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books. Harvey Pitt, the chairman of the SEC, has </w:t>
      </w:r>
      <w:proofErr w:type="spellStart"/>
      <w:r w:rsidRPr="00EF5DBD">
        <w:rPr>
          <w:rFonts w:ascii="Times New Roman" w:hAnsi="Times New Roman" w:cs="Times New Roman"/>
          <w:sz w:val="28"/>
          <w:szCs w:val="28"/>
          <w:lang w:val="en-US"/>
        </w:rPr>
        <w:t>criticised</w:t>
      </w:r>
      <w:proofErr w:type="spellEnd"/>
      <w:r w:rsidRPr="00EF5DBD">
        <w:rPr>
          <w:rFonts w:ascii="Times New Roman" w:hAnsi="Times New Roman" w:cs="Times New Roman"/>
          <w:sz w:val="28"/>
          <w:szCs w:val="28"/>
          <w:lang w:val="en-US"/>
        </w:rPr>
        <w:t xml:space="preserve"> FASB for taking so long to make up its mind.</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The board has tried hard to address off-balance-sheet abuses. Too many times, though, it has run up against corporate pressure applied through Congress, not least in the case of special-purpose entities, the trick that Enron used. In 1999–2000, FASB was moving towards a concept of effective control rather than ownership to determine whether or not a special-purpose entity should be consolidated into a company’s accounts. If the more subjective idea of control is used for standards on consolidation, as it is in Britain and elsewhere, it is easier for an auditor to exercise his judgment and insist that an entity be brought on to the balance sheet.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But FASB’s initiative would have created difficulties for companies that rely on such entities. Richard Causey, Enron’s former chief accountant, wrote in to object. So did Philip </w:t>
      </w:r>
      <w:proofErr w:type="spellStart"/>
      <w:r w:rsidRPr="00EF5DBD">
        <w:rPr>
          <w:rFonts w:ascii="Times New Roman" w:hAnsi="Times New Roman" w:cs="Times New Roman"/>
          <w:sz w:val="28"/>
          <w:szCs w:val="28"/>
          <w:lang w:val="en-US"/>
        </w:rPr>
        <w:t>Ameen</w:t>
      </w:r>
      <w:proofErr w:type="spellEnd"/>
      <w:r w:rsidRPr="00EF5DBD">
        <w:rPr>
          <w:rFonts w:ascii="Times New Roman" w:hAnsi="Times New Roman" w:cs="Times New Roman"/>
          <w:sz w:val="28"/>
          <w:szCs w:val="28"/>
          <w:lang w:val="en-US"/>
        </w:rPr>
        <w:t xml:space="preserve">, head of Financial Executives International, a corporate lobby group, and a top financial officer at GE, itself a heavy user of SPEs. In January 2001, nine months before Enron went </w:t>
      </w:r>
      <w:proofErr w:type="gramStart"/>
      <w:r w:rsidRPr="00EF5DBD">
        <w:rPr>
          <w:rFonts w:ascii="Times New Roman" w:hAnsi="Times New Roman" w:cs="Times New Roman"/>
          <w:sz w:val="28"/>
          <w:szCs w:val="28"/>
          <w:lang w:val="en-US"/>
        </w:rPr>
        <w:t>bankrupt,</w:t>
      </w:r>
      <w:proofErr w:type="gramEnd"/>
      <w:r w:rsidRPr="00EF5DBD">
        <w:rPr>
          <w:rFonts w:ascii="Times New Roman" w:hAnsi="Times New Roman" w:cs="Times New Roman"/>
          <w:sz w:val="28"/>
          <w:szCs w:val="28"/>
          <w:lang w:val="en-US"/>
        </w:rPr>
        <w:t xml:space="preserve"> FASB announced that it was putting the project on hold.</w:t>
      </w:r>
    </w:p>
    <w:p w:rsidR="008837C0"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In the 1970s, Congress mostly left FASB alone, with one big exception: oil and gas accounting. In 1978, the oil and gas industry persuaded it to stop the SEC from forcing any company to use an unflattering method of accounting for drilled holes. Congress became involved in accounting issues again during the savings-and-loan crisis of the late 1980s. The result was that the industry’s bad-debt problems dragged on for longer than they might have done.</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In recent years, the most blatant political intervention in the standard-setting </w:t>
      </w:r>
      <w:r w:rsidRPr="00EF5DBD">
        <w:rPr>
          <w:rFonts w:ascii="Times New Roman" w:hAnsi="Times New Roman" w:cs="Times New Roman"/>
          <w:sz w:val="28"/>
          <w:szCs w:val="28"/>
          <w:lang w:val="en-US"/>
        </w:rPr>
        <w:lastRenderedPageBreak/>
        <w:t>process has been over the stock options that many companies grant to their employees. In 1993, FASB proposed that companies should account for stock options as expenses. The following year, Congress threatened to take away its standard-setting powers if it did not water down its proposal. In the end, FASB settled for footnote disclosure. Under heavy pressure, says Lynn Turner, a former chief accountant of the SEC, ‘they had no choice but to fold, like a cheap tent’.</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Another problem, says </w:t>
      </w:r>
      <w:proofErr w:type="spellStart"/>
      <w:r w:rsidRPr="00EF5DBD">
        <w:rPr>
          <w:rFonts w:ascii="Times New Roman" w:hAnsi="Times New Roman" w:cs="Times New Roman"/>
          <w:sz w:val="28"/>
          <w:szCs w:val="28"/>
          <w:lang w:val="en-US"/>
        </w:rPr>
        <w:t>Mr</w:t>
      </w:r>
      <w:proofErr w:type="spellEnd"/>
      <w:r w:rsidRPr="00EF5DBD">
        <w:rPr>
          <w:rFonts w:ascii="Times New Roman" w:hAnsi="Times New Roman" w:cs="Times New Roman"/>
          <w:sz w:val="28"/>
          <w:szCs w:val="28"/>
          <w:lang w:val="en-US"/>
        </w:rPr>
        <w:t xml:space="preserve"> Turner, is that a lot of standard-setting power has been given to the Emerging Issues Task Force (EITF), an offshoot of FASB whose mission is to respond quickly to new</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accounting problems. The EITF was set up in 1984 with a membership drawn from industry and the accounting profession. Whereas a key part of FASB’s mission is to serve the public interest, the EITF has no explicit duty to shareholders or the public.</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As far back as the late 1980s, the SEC asked the EITF to look at special-purpose entities, worried that they might lead a company to become overly leveraged without investors </w:t>
      </w:r>
      <w:proofErr w:type="spellStart"/>
      <w:r w:rsidRPr="00EF5DBD">
        <w:rPr>
          <w:rFonts w:ascii="Times New Roman" w:hAnsi="Times New Roman" w:cs="Times New Roman"/>
          <w:sz w:val="28"/>
          <w:szCs w:val="28"/>
          <w:lang w:val="en-US"/>
        </w:rPr>
        <w:t>realising</w:t>
      </w:r>
      <w:proofErr w:type="spellEnd"/>
      <w:r w:rsidRPr="00EF5DBD">
        <w:rPr>
          <w:rFonts w:ascii="Times New Roman" w:hAnsi="Times New Roman" w:cs="Times New Roman"/>
          <w:sz w:val="28"/>
          <w:szCs w:val="28"/>
          <w:lang w:val="en-US"/>
        </w:rPr>
        <w:t xml:space="preserve"> it. At a meeting in 1990, the group voted unanimously to do nothing to change the status quo. After an appeal from the SEC’s chief accountant, Edmund </w:t>
      </w:r>
      <w:proofErr w:type="spellStart"/>
      <w:r w:rsidRPr="00EF5DBD">
        <w:rPr>
          <w:rFonts w:ascii="Times New Roman" w:hAnsi="Times New Roman" w:cs="Times New Roman"/>
          <w:sz w:val="28"/>
          <w:szCs w:val="28"/>
          <w:lang w:val="en-US"/>
        </w:rPr>
        <w:t>Coulson</w:t>
      </w:r>
      <w:proofErr w:type="spellEnd"/>
      <w:r w:rsidRPr="00EF5DBD">
        <w:rPr>
          <w:rFonts w:ascii="Times New Roman" w:hAnsi="Times New Roman" w:cs="Times New Roman"/>
          <w:sz w:val="28"/>
          <w:szCs w:val="28"/>
          <w:lang w:val="en-US"/>
        </w:rPr>
        <w:t>, three EITF members agreed to change their vote.</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The outcome, eventually, was a rule by which a company can keep a special-purpose vehicle off its balance sheet as long as an independent third party owns a controlling equity interest equivalent to at least 3% of the fair value of its assets. That number, post-Enron, is now judged to be too low, and FASB may raise it to 10%.</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EF5DBD">
        <w:rPr>
          <w:rFonts w:ascii="Times New Roman" w:hAnsi="Times New Roman" w:cs="Times New Roman"/>
          <w:sz w:val="28"/>
          <w:szCs w:val="28"/>
          <w:lang w:val="en-US"/>
        </w:rPr>
        <w:t>Mr</w:t>
      </w:r>
      <w:proofErr w:type="spellEnd"/>
      <w:r w:rsidRPr="00EF5DBD">
        <w:rPr>
          <w:rFonts w:ascii="Times New Roman" w:hAnsi="Times New Roman" w:cs="Times New Roman"/>
          <w:sz w:val="28"/>
          <w:szCs w:val="28"/>
          <w:lang w:val="en-US"/>
        </w:rPr>
        <w:t xml:space="preserve"> Turner believes that the EITF should be given an explicit mandate to serve the public interest. Its rulings should be approved by FASB as a matter of course. At present, part of FASB’s controlling board of trustees comes from industry groups and its funds from audit firms, industry and financial groups. A new bill from Congressman Billy Tauzin, aiming to boost the independence of FASB, would hand the responsibility for its funding to the Treasury, which would levy compulsory fees on companies and accounting firms.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In Britain, a series of business scandals in the 1980s, most notoriously Polly Peck, a conglomerate which manipulated its foreign-exchange earnings, convinced the corporate world that accounting rules had to get better. The Accounting Standards Board (ASB), set up in 1990, declared war on off-balance-sheet chicanery. It produced a new rule, FRS5, which requires the substance of an entity’s transactions to be reported in its financial statements, regardless of legal form.</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The ASB has recently enraged businesses in Britain with a new standard, FRS17, which will force them to disclose and </w:t>
      </w:r>
      <w:proofErr w:type="spellStart"/>
      <w:r w:rsidRPr="00EF5DBD">
        <w:rPr>
          <w:rFonts w:ascii="Times New Roman" w:hAnsi="Times New Roman" w:cs="Times New Roman"/>
          <w:sz w:val="28"/>
          <w:szCs w:val="28"/>
          <w:lang w:val="en-US"/>
        </w:rPr>
        <w:t>recognise</w:t>
      </w:r>
      <w:proofErr w:type="spellEnd"/>
      <w:r w:rsidRPr="00EF5DBD">
        <w:rPr>
          <w:rFonts w:ascii="Times New Roman" w:hAnsi="Times New Roman" w:cs="Times New Roman"/>
          <w:sz w:val="28"/>
          <w:szCs w:val="28"/>
          <w:lang w:val="en-US"/>
        </w:rPr>
        <w:t xml:space="preserve"> the full effect of pension-fund gains and losses. Companies hate the standard because it will bring the volatility of financial markets into their earnings. They have tried hard to get politicians involved, says Mary Keegan, the standard-setter’s chairman, but the ASB has not come under</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government pressure to scrap or change the standard.</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A new private-sector standard-setter in Japan, the Financial Accounting Standards Foundation, gives investors some hope of better standards there. Its predecessor, the Business Accounting Deliberation Council, appeared powerless to pass any standard that would damage the suffering Japanese economy. Japan’s </w:t>
      </w:r>
      <w:r w:rsidRPr="00EF5DBD">
        <w:rPr>
          <w:rFonts w:ascii="Times New Roman" w:hAnsi="Times New Roman" w:cs="Times New Roman"/>
          <w:sz w:val="28"/>
          <w:szCs w:val="28"/>
          <w:lang w:val="en-US"/>
        </w:rPr>
        <w:lastRenderedPageBreak/>
        <w:t>accounting rules contain loopholes that allow companies to hide the economic substance of their performance. For instance, the recent guideline on fair-value accounting, which decrees that companies must show equity holdings at their market value, also contains a provision that allows them to avoid writing down shares if they think that they will soon recover in value.</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autoSpaceDE w:val="0"/>
        <w:autoSpaceDN w:val="0"/>
        <w:adjustRightInd w:val="0"/>
        <w:spacing w:after="0" w:line="240" w:lineRule="auto"/>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DO THE RIGHT THING</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If accounting standards are to improve, it is probably the International Accounting Standards Board (IASB), originally established in 1973, which will lead the way. America does not yet </w:t>
      </w:r>
      <w:proofErr w:type="spellStart"/>
      <w:r w:rsidRPr="00EF5DBD">
        <w:rPr>
          <w:rFonts w:ascii="Times New Roman" w:hAnsi="Times New Roman" w:cs="Times New Roman"/>
          <w:sz w:val="28"/>
          <w:szCs w:val="28"/>
          <w:lang w:val="en-US"/>
        </w:rPr>
        <w:t>recognise</w:t>
      </w:r>
      <w:proofErr w:type="spellEnd"/>
      <w:r w:rsidRPr="00EF5DBD">
        <w:rPr>
          <w:rFonts w:ascii="Times New Roman" w:hAnsi="Times New Roman" w:cs="Times New Roman"/>
          <w:sz w:val="28"/>
          <w:szCs w:val="28"/>
          <w:lang w:val="en-US"/>
        </w:rPr>
        <w:t xml:space="preserve"> its rules; companies that wish to raise capital in American markets must still reconcile their accounts with GAAP. But the IASB gained a lot of influence in 2000 when the European Commission decided that all companies in the European Union must report according to its standards by 2005.</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gramStart"/>
      <w:r w:rsidRPr="00EF5DBD">
        <w:rPr>
          <w:rFonts w:ascii="Times New Roman" w:hAnsi="Times New Roman" w:cs="Times New Roman"/>
          <w:sz w:val="28"/>
          <w:szCs w:val="28"/>
          <w:lang w:val="en-US"/>
        </w:rPr>
        <w:t xml:space="preserve">When he was head of the ASB, Sir David </w:t>
      </w:r>
      <w:proofErr w:type="spellStart"/>
      <w:r w:rsidRPr="00EF5DBD">
        <w:rPr>
          <w:rFonts w:ascii="Times New Roman" w:hAnsi="Times New Roman" w:cs="Times New Roman"/>
          <w:sz w:val="28"/>
          <w:szCs w:val="28"/>
          <w:lang w:val="en-US"/>
        </w:rPr>
        <w:t>Tweedie</w:t>
      </w:r>
      <w:proofErr w:type="spellEnd"/>
      <w:r w:rsidRPr="00EF5DBD">
        <w:rPr>
          <w:rFonts w:ascii="Times New Roman" w:hAnsi="Times New Roman" w:cs="Times New Roman"/>
          <w:sz w:val="28"/>
          <w:szCs w:val="28"/>
          <w:lang w:val="en-US"/>
        </w:rPr>
        <w:t>, now chairman of the IASB, successfully fought off attempts by business to influence the standard-setting process.</w:t>
      </w:r>
      <w:proofErr w:type="gramEnd"/>
      <w:r w:rsidRPr="00EF5DBD">
        <w:rPr>
          <w:rFonts w:ascii="Times New Roman" w:hAnsi="Times New Roman" w:cs="Times New Roman"/>
          <w:sz w:val="28"/>
          <w:szCs w:val="28"/>
          <w:lang w:val="en-US"/>
        </w:rPr>
        <w:t xml:space="preserve"> He is determined to do so again. He believes, for instance, that the effect of giving stock options to employees should be counted in companies’ accounts, not just mentioned in footnotes, as they are at the moment. The IASB will soon publish a draft proposal for a global standard on stock-option accounting. Like FASB, it will face strong opposition, including, crucially, from the European Commission, which wrote this January to say that it would prefer the IASB to concentrate on better disclosure of stock options rather than a new conceptual approach.</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Sir David also wants to bring in a new international standard on pensions, similar to FRS17. Like FASB, however, the IASB would be better positioned to push through high-quality standards if it did not rely on business and big audit firms for its funding. Earlier this year it was badly embarrassed by an e-mail</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showing that Enron expected to be able to influence its standards in return for cash.</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If accounting standard-setters have their way, financial statements are likely to become far more volatile in the future. Representatives from some of the world’s most influential bodies – including those of America, Australia, Britain, Canada and the IASB – have published proposals to value all financial instruments at market value rather than at cost. Bank loans and deposits, as well as traded financial instruments with easily obtainable prices, would be marked to market. Because changes in balance-sheet values would be passed through the income statement each year, this would be sure to make corporate results far jumpier.</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Proper accounting for pension schemes, along the lines of FRS17, would have the same effect. The IASB is working on the recognition and measurement of intangibles, as is FASB. Again, if intangible assets are </w:t>
      </w:r>
      <w:proofErr w:type="spellStart"/>
      <w:r w:rsidRPr="00EF5DBD">
        <w:rPr>
          <w:rFonts w:ascii="Times New Roman" w:hAnsi="Times New Roman" w:cs="Times New Roman"/>
          <w:sz w:val="28"/>
          <w:szCs w:val="28"/>
          <w:lang w:val="en-US"/>
        </w:rPr>
        <w:t>recognised</w:t>
      </w:r>
      <w:proofErr w:type="spellEnd"/>
      <w:r w:rsidRPr="00EF5DBD">
        <w:rPr>
          <w:rFonts w:ascii="Times New Roman" w:hAnsi="Times New Roman" w:cs="Times New Roman"/>
          <w:sz w:val="28"/>
          <w:szCs w:val="28"/>
          <w:lang w:val="en-US"/>
        </w:rPr>
        <w:t xml:space="preserve"> on balance sheets, they will add volatility to income since, on the whole, their value tends to fluctuate more than that of tangible assets.</w:t>
      </w:r>
    </w:p>
    <w:p w:rsidR="008837C0" w:rsidRPr="00EF5DBD" w:rsidRDefault="008837C0" w:rsidP="008837C0">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Changes such as these are the ultimate answer to people who </w:t>
      </w:r>
      <w:proofErr w:type="spellStart"/>
      <w:r w:rsidRPr="00EF5DBD">
        <w:rPr>
          <w:rFonts w:ascii="Times New Roman" w:hAnsi="Times New Roman" w:cs="Times New Roman"/>
          <w:sz w:val="28"/>
          <w:szCs w:val="28"/>
          <w:lang w:val="en-US"/>
        </w:rPr>
        <w:t>criticise</w:t>
      </w:r>
      <w:proofErr w:type="spellEnd"/>
      <w:r w:rsidRPr="00EF5DBD">
        <w:rPr>
          <w:rFonts w:ascii="Times New Roman" w:hAnsi="Times New Roman" w:cs="Times New Roman"/>
          <w:sz w:val="28"/>
          <w:szCs w:val="28"/>
          <w:lang w:val="en-US"/>
        </w:rPr>
        <w:t xml:space="preserve"> accounts for being industrial and irrelevant. Standard-setters have already started to</w:t>
      </w:r>
      <w:r>
        <w:rPr>
          <w:rFonts w:ascii="Times New Roman" w:hAnsi="Times New Roman" w:cs="Times New Roman"/>
          <w:sz w:val="28"/>
          <w:szCs w:val="28"/>
          <w:lang w:val="en-US"/>
        </w:rPr>
        <w:t xml:space="preserve"> </w:t>
      </w:r>
      <w:r w:rsidRPr="00EF5DBD">
        <w:rPr>
          <w:rFonts w:ascii="Times New Roman" w:hAnsi="Times New Roman" w:cs="Times New Roman"/>
          <w:sz w:val="28"/>
          <w:szCs w:val="28"/>
          <w:lang w:val="en-US"/>
        </w:rPr>
        <w:t xml:space="preserve">crack down on off-balance-sheet abuses and they have more backing to do so, post-Enron. </w:t>
      </w:r>
      <w:r w:rsidRPr="00EF5DBD">
        <w:rPr>
          <w:rFonts w:ascii="Times New Roman" w:hAnsi="Times New Roman" w:cs="Times New Roman"/>
          <w:sz w:val="28"/>
          <w:szCs w:val="28"/>
          <w:lang w:val="en-US"/>
        </w:rPr>
        <w:lastRenderedPageBreak/>
        <w:t xml:space="preserve">Companies will fight against either sort of change. They want their earnings to move gradually upwards, not to jerk around, and they do not want the fact that they use volatile financial instruments to be reflected in their results, even if the volatility is real. Standard-setters should take the views of companies and governments into consideration. But if future </w:t>
      </w:r>
      <w:proofErr w:type="spellStart"/>
      <w:r w:rsidRPr="00EF5DBD">
        <w:rPr>
          <w:rFonts w:ascii="Times New Roman" w:hAnsi="Times New Roman" w:cs="Times New Roman"/>
          <w:sz w:val="28"/>
          <w:szCs w:val="28"/>
          <w:lang w:val="en-US"/>
        </w:rPr>
        <w:t>Enrons</w:t>
      </w:r>
      <w:proofErr w:type="spellEnd"/>
      <w:r w:rsidRPr="00EF5DBD">
        <w:rPr>
          <w:rFonts w:ascii="Times New Roman" w:hAnsi="Times New Roman" w:cs="Times New Roman"/>
          <w:sz w:val="28"/>
          <w:szCs w:val="28"/>
          <w:lang w:val="en-US"/>
        </w:rPr>
        <w:t xml:space="preserve"> are to be avoided, they must be given the freedom to force companies to reveal far more economic reality in their accounts than they do at present.</w:t>
      </w: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7C0" w:rsidRPr="00EF5DBD" w:rsidRDefault="008837C0" w:rsidP="008837C0">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EF5DBD">
        <w:rPr>
          <w:rFonts w:ascii="Times New Roman" w:hAnsi="Times New Roman" w:cs="Times New Roman"/>
          <w:sz w:val="28"/>
          <w:szCs w:val="28"/>
        </w:rPr>
        <w:t>Questions</w:t>
      </w:r>
      <w:proofErr w:type="spellEnd"/>
    </w:p>
    <w:p w:rsidR="008837C0" w:rsidRPr="00EF5DBD" w:rsidRDefault="008837C0" w:rsidP="008837C0">
      <w:pPr>
        <w:widowControl w:val="0"/>
        <w:numPr>
          <w:ilvl w:val="0"/>
          <w:numId w:val="29"/>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Explain the different types of conflict of interest that are evident in the Enron situation. </w:t>
      </w:r>
    </w:p>
    <w:p w:rsidR="008837C0" w:rsidRPr="00EF5DBD" w:rsidRDefault="008837C0" w:rsidP="008837C0">
      <w:pPr>
        <w:widowControl w:val="0"/>
        <w:numPr>
          <w:ilvl w:val="0"/>
          <w:numId w:val="29"/>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Explain the discrepancies that arise in comparing the measures of book value and market value. </w:t>
      </w:r>
    </w:p>
    <w:p w:rsidR="008837C0" w:rsidRPr="00EF5DBD" w:rsidRDefault="008837C0" w:rsidP="008837C0">
      <w:pPr>
        <w:widowControl w:val="0"/>
        <w:numPr>
          <w:ilvl w:val="0"/>
          <w:numId w:val="29"/>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Why do SPEs and off-balance-sheet items represent a problem? </w:t>
      </w:r>
    </w:p>
    <w:p w:rsidR="008837C0" w:rsidRPr="00EF5DBD" w:rsidRDefault="008837C0" w:rsidP="008837C0">
      <w:pPr>
        <w:widowControl w:val="0"/>
        <w:numPr>
          <w:ilvl w:val="0"/>
          <w:numId w:val="29"/>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Why has the past accounting treatment of stock options represented a problem? </w:t>
      </w:r>
    </w:p>
    <w:p w:rsidR="008837C0" w:rsidRPr="00EF5DBD" w:rsidRDefault="008837C0" w:rsidP="008837C0">
      <w:pPr>
        <w:widowControl w:val="0"/>
        <w:numPr>
          <w:ilvl w:val="0"/>
          <w:numId w:val="29"/>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EF5DBD">
        <w:rPr>
          <w:rFonts w:ascii="Times New Roman" w:hAnsi="Times New Roman" w:cs="Times New Roman"/>
          <w:sz w:val="28"/>
          <w:szCs w:val="28"/>
          <w:lang w:val="en-US"/>
        </w:rPr>
        <w:t xml:space="preserve">Explain why future regulations may cause more volatility in reported accounts. </w:t>
      </w:r>
    </w:p>
    <w:p w:rsidR="00301A4B" w:rsidRDefault="00301A4B" w:rsidP="00282967">
      <w:pPr>
        <w:rPr>
          <w:rFonts w:ascii="Times New Roman" w:hAnsi="Times New Roman" w:cs="Times New Roman"/>
          <w:sz w:val="28"/>
          <w:szCs w:val="28"/>
          <w:lang w:val="en-US"/>
        </w:rPr>
      </w:pPr>
    </w:p>
    <w:p w:rsidR="006922AD" w:rsidRDefault="006922AD" w:rsidP="006922AD">
      <w:pPr>
        <w:widowControl w:val="0"/>
        <w:autoSpaceDE w:val="0"/>
        <w:autoSpaceDN w:val="0"/>
        <w:adjustRightInd w:val="0"/>
        <w:spacing w:after="0" w:line="239" w:lineRule="auto"/>
        <w:rPr>
          <w:rFonts w:ascii="Times New Roman" w:hAnsi="Times New Roman" w:cs="Times New Roman"/>
          <w:b/>
          <w:sz w:val="28"/>
          <w:szCs w:val="28"/>
          <w:lang w:val="en-US"/>
        </w:rPr>
      </w:pPr>
      <w:r w:rsidRPr="00513C52">
        <w:rPr>
          <w:rFonts w:ascii="Times New Roman" w:hAnsi="Times New Roman" w:cs="Times New Roman"/>
          <w:b/>
          <w:sz w:val="28"/>
          <w:szCs w:val="28"/>
          <w:lang w:val="en-US"/>
        </w:rPr>
        <w:t>Case study: PC World</w:t>
      </w:r>
    </w:p>
    <w:p w:rsidR="00027BEE" w:rsidRDefault="00027BEE" w:rsidP="006922AD">
      <w:pPr>
        <w:spacing w:after="0" w:line="240" w:lineRule="auto"/>
        <w:ind w:firstLine="567"/>
        <w:jc w:val="both"/>
        <w:rPr>
          <w:rFonts w:ascii="Times New Roman" w:hAnsi="Times New Roman" w:cs="Times New Roman"/>
          <w:sz w:val="28"/>
          <w:szCs w:val="28"/>
          <w:lang w:val="en-US"/>
        </w:rPr>
      </w:pP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PC World is a major retailer of computers and related equipment in the United Kingdom, calling itself ‘the computer superstore’. The market features much heavy advertising by different types of seller: Time, Tiny and Gateway, who put together their own packages of components under their own names; Dell, which produces custom-made packages as well as standard offers; and retailers like Dixons and Comet which sell a variety of appliances. However, PC World probably out-advertises them all with its regular full-page spreads in the major national newspapers. Because of the nature of the product most of the advertisements feature packages at a special sale price. These packages often include a variety of software, and sometimes items like printers and scanners. The featured computers are highly competitive in terms of price, and include most major manufacturers, like Compaq, Packard Bell, Advent, Hewlett Packard, Apple and Sony. The company has been expanding in terms of size and profit for several years.</w:t>
      </w: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While many customers have been very happy with the deals that they have obtained from PC World, some of them claim that the end cost has considerably surpassed their initial expectations. There are several reasons for this.</w:t>
      </w: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1. Some of the add-ons that they want to buy are not available with the deals on offer; sometimes the add-ons in the special offers include low-quality or obsolete items, causing one to suspect that the firm is just trying to get rid of these items by packaging them with others, since nobody would want to buy them separately. Similarly, the packages often do not include the most desirable software. Thus, even with</w:t>
      </w:r>
      <w:r>
        <w:rPr>
          <w:rFonts w:ascii="Times New Roman" w:hAnsi="Times New Roman" w:cs="Times New Roman"/>
          <w:sz w:val="28"/>
          <w:szCs w:val="28"/>
          <w:lang w:val="en-US"/>
        </w:rPr>
        <w:t xml:space="preserve"> </w:t>
      </w:r>
      <w:r w:rsidRPr="003A093D">
        <w:rPr>
          <w:rFonts w:ascii="Times New Roman" w:hAnsi="Times New Roman" w:cs="Times New Roman"/>
          <w:sz w:val="28"/>
          <w:szCs w:val="28"/>
          <w:lang w:val="en-US"/>
        </w:rPr>
        <w:t>a seemingly complete offer, the buyer may end up having to buy several additional items to obtain the system they really want.</w:t>
      </w: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lastRenderedPageBreak/>
        <w:t>The firm tries to hard-sell its extended warranty scheme. Depending on the package purchased, this can increase the cost by 5</w:t>
      </w:r>
      <w:r>
        <w:rPr>
          <w:rFonts w:ascii="Times New Roman" w:hAnsi="Times New Roman" w:cs="Times New Roman"/>
          <w:sz w:val="28"/>
          <w:szCs w:val="28"/>
          <w:lang w:val="en-US"/>
        </w:rPr>
        <w:t xml:space="preserve"> - </w:t>
      </w:r>
      <w:r w:rsidRPr="003A093D">
        <w:rPr>
          <w:rFonts w:ascii="Times New Roman" w:hAnsi="Times New Roman" w:cs="Times New Roman"/>
          <w:sz w:val="28"/>
          <w:szCs w:val="28"/>
          <w:lang w:val="en-US"/>
        </w:rPr>
        <w:t xml:space="preserve">6 per cent. This tactic is by no means exclusive to PC World. Several electrical appliance retailers in the UK, particularly Dixons and Argos, are currently under investigation by the Monopolies and Mergers Commission because of their alleged excessive profits in this area of activity. </w:t>
      </w: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 xml:space="preserve">The credit terms can be misleading. Often a lengthy period of interest-free credit is offered, like nine to twelve months. It is highly attractive to many buyers to buy something costing over £1,000 and not to have to pay anything at all for such a long period. These credit terms are offered through HFC Bank. The problem is that people are not notified at the end of the interest-free period, and they then become liable to pay interest on the whole purchase price from the date of purchase at a high interest rate, close to 30 per cent annually. The result is that the unwary consumer can end up paying about twice the original purchase price over a period of four years. </w:t>
      </w:r>
    </w:p>
    <w:p w:rsidR="006922AD" w:rsidRPr="003A093D" w:rsidRDefault="006922AD" w:rsidP="006922AD">
      <w:pPr>
        <w:spacing w:after="0" w:line="240" w:lineRule="auto"/>
        <w:ind w:firstLine="567"/>
        <w:jc w:val="both"/>
        <w:rPr>
          <w:rFonts w:ascii="Times New Roman" w:hAnsi="Times New Roman" w:cs="Times New Roman"/>
          <w:sz w:val="28"/>
          <w:szCs w:val="28"/>
          <w:lang w:val="en-US"/>
        </w:rPr>
      </w:pPr>
    </w:p>
    <w:p w:rsidR="006922AD" w:rsidRPr="003A093D" w:rsidRDefault="006922AD" w:rsidP="006922AD">
      <w:pPr>
        <w:spacing w:after="0" w:line="240" w:lineRule="auto"/>
        <w:ind w:firstLine="567"/>
        <w:jc w:val="both"/>
        <w:rPr>
          <w:rFonts w:ascii="Times New Roman" w:hAnsi="Times New Roman" w:cs="Times New Roman"/>
          <w:sz w:val="28"/>
          <w:szCs w:val="28"/>
        </w:rPr>
      </w:pPr>
      <w:proofErr w:type="spellStart"/>
      <w:r w:rsidRPr="003A093D">
        <w:rPr>
          <w:rFonts w:ascii="Times New Roman" w:hAnsi="Times New Roman" w:cs="Times New Roman"/>
          <w:sz w:val="28"/>
          <w:szCs w:val="28"/>
        </w:rPr>
        <w:t>Questions</w:t>
      </w:r>
      <w:proofErr w:type="spellEnd"/>
    </w:p>
    <w:p w:rsidR="006922AD" w:rsidRPr="003A093D" w:rsidRDefault="006922AD" w:rsidP="006922AD">
      <w:pPr>
        <w:pStyle w:val="a4"/>
        <w:numPr>
          <w:ilvl w:val="0"/>
          <w:numId w:val="30"/>
        </w:numPr>
        <w:spacing w:after="0" w:line="240" w:lineRule="auto"/>
        <w:ind w:left="0" w:firstLine="0"/>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 xml:space="preserve">Describe the various complementary products, both goods and </w:t>
      </w:r>
      <w:proofErr w:type="gramStart"/>
      <w:r w:rsidRPr="003A093D">
        <w:rPr>
          <w:rFonts w:ascii="Times New Roman" w:hAnsi="Times New Roman" w:cs="Times New Roman"/>
          <w:sz w:val="28"/>
          <w:szCs w:val="28"/>
          <w:lang w:val="en-US"/>
        </w:rPr>
        <w:t>services, that</w:t>
      </w:r>
      <w:proofErr w:type="gramEnd"/>
      <w:r w:rsidRPr="003A093D">
        <w:rPr>
          <w:rFonts w:ascii="Times New Roman" w:hAnsi="Times New Roman" w:cs="Times New Roman"/>
          <w:sz w:val="28"/>
          <w:szCs w:val="28"/>
          <w:lang w:val="en-US"/>
        </w:rPr>
        <w:t xml:space="preserve"> a consumer may consider in buying a computer system. </w:t>
      </w:r>
    </w:p>
    <w:p w:rsidR="006922AD" w:rsidRPr="003A093D" w:rsidRDefault="006922AD" w:rsidP="006922AD">
      <w:pPr>
        <w:pStyle w:val="a4"/>
        <w:numPr>
          <w:ilvl w:val="0"/>
          <w:numId w:val="30"/>
        </w:numPr>
        <w:spacing w:after="0" w:line="240" w:lineRule="auto"/>
        <w:ind w:left="0" w:firstLine="0"/>
        <w:jc w:val="both"/>
        <w:rPr>
          <w:rFonts w:ascii="Times New Roman" w:hAnsi="Times New Roman" w:cs="Times New Roman"/>
          <w:sz w:val="28"/>
          <w:szCs w:val="28"/>
          <w:lang w:val="en-US"/>
        </w:rPr>
      </w:pPr>
      <w:r w:rsidRPr="003A093D">
        <w:rPr>
          <w:rFonts w:ascii="Times New Roman" w:hAnsi="Times New Roman" w:cs="Times New Roman"/>
          <w:sz w:val="28"/>
          <w:szCs w:val="28"/>
          <w:lang w:val="en-US"/>
        </w:rPr>
        <w:t xml:space="preserve">Compare and contrast the situation of PC World with that of a supermarket chain, as far as product mix profit maximization is concerned. </w:t>
      </w:r>
    </w:p>
    <w:p w:rsidR="00A85803" w:rsidRDefault="00A85803" w:rsidP="00A85803">
      <w:pPr>
        <w:widowControl w:val="0"/>
        <w:autoSpaceDE w:val="0"/>
        <w:autoSpaceDN w:val="0"/>
        <w:adjustRightInd w:val="0"/>
        <w:spacing w:after="0" w:line="240" w:lineRule="auto"/>
        <w:jc w:val="both"/>
        <w:rPr>
          <w:rFonts w:ascii="Times New Roman" w:hAnsi="Times New Roman" w:cs="Times New Roman"/>
          <w:sz w:val="28"/>
          <w:szCs w:val="28"/>
          <w:lang w:val="en-US"/>
        </w:rPr>
      </w:pPr>
    </w:p>
    <w:p w:rsidR="00883530" w:rsidRDefault="00883530" w:rsidP="00A85803">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A85803" w:rsidRPr="005D6D76" w:rsidRDefault="00A85803" w:rsidP="00A85803">
      <w:pPr>
        <w:widowControl w:val="0"/>
        <w:autoSpaceDE w:val="0"/>
        <w:autoSpaceDN w:val="0"/>
        <w:adjustRightInd w:val="0"/>
        <w:spacing w:after="0" w:line="240" w:lineRule="auto"/>
        <w:jc w:val="both"/>
        <w:rPr>
          <w:rFonts w:ascii="Times New Roman" w:hAnsi="Times New Roman" w:cs="Times New Roman"/>
          <w:b/>
          <w:sz w:val="28"/>
          <w:szCs w:val="28"/>
          <w:lang w:val="en-US"/>
        </w:rPr>
      </w:pPr>
      <w:r w:rsidRPr="005D6D76">
        <w:rPr>
          <w:rFonts w:ascii="Times New Roman" w:hAnsi="Times New Roman" w:cs="Times New Roman"/>
          <w:b/>
          <w:sz w:val="28"/>
          <w:szCs w:val="28"/>
          <w:lang w:val="en-US"/>
        </w:rPr>
        <w:t>Case study: Marks &amp; Spencer</w:t>
      </w:r>
    </w:p>
    <w:p w:rsidR="00A85803" w:rsidRPr="005D6D76" w:rsidRDefault="00A85803" w:rsidP="00A85803">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Does M&amp;S have a future?</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The country’s most famous retailer Marks &amp; Spencer’s big store in London’s Kensington High Street has just had a re-fit. Instead of the usual drab M&amp;S interior, it is now Californian shopping mall meets modernist chrome and creamy marble floors. Roomy walkways and designer displays have replaced dreary row after row of clothes racks. By the end of the year M&amp;S will have 26 such stores around Britain – the first visible sign that the company is making a serious effort to pull out of the nose-dive it has been in for the past two years.</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Things have become so bad that M&amp;S, until recently a national icon, is in danger of becoming a national joke. It does not help that its advertisements featuring plump naked women on mountains – the first-ever TV ads the company has produced – have met with an embarrassed titter; nor that, last week, the BBC’s Watchdog programme savaged M&amp;S for overcharging and poor quality in its range of garments for the fuller figure.</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As the attacks grow in intensity, so do the doubts about M&amp;S’s ability to protect its core value: a reputation for better quality that justified a slight price premium – at least in basic items, such as underwear. It is a long time since any self-respecting teenager went willingly into an M&amp;S store to buy clothes. Now even parents have learned to say no. Shoppers in their thirties and forties used to dress like their parents. Now many of them want to dress like their kids.</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M&amp;S’s makeover comes not a moment too soon. Compared with the jazzy store </w:t>
      </w:r>
      <w:r w:rsidRPr="005D6D76">
        <w:rPr>
          <w:rFonts w:ascii="Times New Roman" w:hAnsi="Times New Roman" w:cs="Times New Roman"/>
          <w:sz w:val="28"/>
          <w:szCs w:val="28"/>
          <w:lang w:val="en-US"/>
        </w:rPr>
        <w:lastRenderedPageBreak/>
        <w:t xml:space="preserve">layouts of rivals such as Gap or </w:t>
      </w:r>
      <w:proofErr w:type="spellStart"/>
      <w:r w:rsidRPr="005D6D76">
        <w:rPr>
          <w:rFonts w:ascii="Times New Roman" w:hAnsi="Times New Roman" w:cs="Times New Roman"/>
          <w:sz w:val="28"/>
          <w:szCs w:val="28"/>
          <w:lang w:val="en-US"/>
        </w:rPr>
        <w:t>Hennes</w:t>
      </w:r>
      <w:proofErr w:type="spellEnd"/>
      <w:r w:rsidRPr="005D6D76">
        <w:rPr>
          <w:rFonts w:ascii="Times New Roman" w:hAnsi="Times New Roman" w:cs="Times New Roman"/>
          <w:sz w:val="28"/>
          <w:szCs w:val="28"/>
          <w:lang w:val="en-US"/>
        </w:rPr>
        <w:t xml:space="preserve"> &amp; </w:t>
      </w:r>
      <w:proofErr w:type="spellStart"/>
      <w:r w:rsidRPr="005D6D76">
        <w:rPr>
          <w:rFonts w:ascii="Times New Roman" w:hAnsi="Times New Roman" w:cs="Times New Roman"/>
          <w:sz w:val="28"/>
          <w:szCs w:val="28"/>
          <w:lang w:val="en-US"/>
        </w:rPr>
        <w:t>Mauritz</w:t>
      </w:r>
      <w:proofErr w:type="spellEnd"/>
      <w:r w:rsidRPr="005D6D76">
        <w:rPr>
          <w:rFonts w:ascii="Times New Roman" w:hAnsi="Times New Roman" w:cs="Times New Roman"/>
          <w:sz w:val="28"/>
          <w:szCs w:val="28"/>
          <w:lang w:val="en-US"/>
        </w:rPr>
        <w:t>, M&amp;S shops look like a hangover from a bygone era. The makeover aims to bring it into the present.</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People tended to join M&amp;S straight from college and work their way slowly up the ranks. Few senior appointments were made from outside the company. This meant that the company rested on its laurels, harking back to ‘innovations’ such as machine-washable pullovers and chilled food.</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Worse, M&amp;S missed out on the retailing revolution that began in the mid-1980s, when the likes of Gap and Next shook up the industry with attractive displays and marketing gimmicks. Their supply chains were overhauled to provide what customers were actually buying – a surprisingly radical idea at the time.</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M&amp;S, by contrast, continued with an outdated business model. It clung to its ‘Buy British’ policy and it based its buying decisions too rigidly on its own buyers’ guesses about what ranges of clothes would sell, rather than reacting quickly to results from the tills. Meanwhile, its competitors were putting together global purchasing networks that were not only more responsive, but were not locked into high costs linked to the strength of sterling.</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In clothing, moreover, M&amp;S faces problems that cannot be solved simply by improving its fashion judgments. Research indicates that overall demand for clothing has at best </w:t>
      </w:r>
      <w:proofErr w:type="spellStart"/>
      <w:r w:rsidRPr="005D6D76">
        <w:rPr>
          <w:rFonts w:ascii="Times New Roman" w:hAnsi="Times New Roman" w:cs="Times New Roman"/>
          <w:sz w:val="28"/>
          <w:szCs w:val="28"/>
          <w:lang w:val="en-US"/>
        </w:rPr>
        <w:t>stabilised</w:t>
      </w:r>
      <w:proofErr w:type="spellEnd"/>
      <w:r w:rsidRPr="005D6D76">
        <w:rPr>
          <w:rFonts w:ascii="Times New Roman" w:hAnsi="Times New Roman" w:cs="Times New Roman"/>
          <w:sz w:val="28"/>
          <w:szCs w:val="28"/>
          <w:lang w:val="en-US"/>
        </w:rPr>
        <w:t xml:space="preserve"> and may be set to decline. This is because changing demographics mean that an ever-higher share of consumer spending is being done by the affluent over-45s. They are less inclined than youngsters to spend a high proportion of their disposable income on clothes.</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The results of M&amp;S’s rigid management approach were not confined to clothes. The company got an enormous boost 30 years ago when it spotted a gap in the food market, and started selling fancy convenience foods. Its success in this area </w:t>
      </w:r>
      <w:proofErr w:type="spellStart"/>
      <w:r w:rsidRPr="005D6D76">
        <w:rPr>
          <w:rFonts w:ascii="Times New Roman" w:hAnsi="Times New Roman" w:cs="Times New Roman"/>
          <w:sz w:val="28"/>
          <w:szCs w:val="28"/>
          <w:lang w:val="en-US"/>
        </w:rPr>
        <w:t>capitalised</w:t>
      </w:r>
      <w:proofErr w:type="spellEnd"/>
      <w:r w:rsidRPr="005D6D76">
        <w:rPr>
          <w:rFonts w:ascii="Times New Roman" w:hAnsi="Times New Roman" w:cs="Times New Roman"/>
          <w:sz w:val="28"/>
          <w:szCs w:val="28"/>
          <w:lang w:val="en-US"/>
        </w:rPr>
        <w:t xml:space="preserve"> on the fact that, compared with clothes, food generates high revenues per square </w:t>
      </w:r>
      <w:proofErr w:type="spellStart"/>
      <w:r w:rsidRPr="005D6D76">
        <w:rPr>
          <w:rFonts w:ascii="Times New Roman" w:hAnsi="Times New Roman" w:cs="Times New Roman"/>
          <w:sz w:val="28"/>
          <w:szCs w:val="28"/>
          <w:lang w:val="en-US"/>
        </w:rPr>
        <w:t>metre</w:t>
      </w:r>
      <w:proofErr w:type="spellEnd"/>
      <w:r w:rsidRPr="005D6D76">
        <w:rPr>
          <w:rFonts w:ascii="Times New Roman" w:hAnsi="Times New Roman" w:cs="Times New Roman"/>
          <w:sz w:val="28"/>
          <w:szCs w:val="28"/>
          <w:lang w:val="en-US"/>
        </w:rPr>
        <w:t xml:space="preserve"> of floor space. While food takes up 15% of the floor space in M&amp;S’s stores, it accounts for around 40% of sales. But the company gradually lost its advantage as mainstream food chains copied its formula. M&amp;S’s share of the British grocery market is under 3% and falling, compared with around 18% for its biggest supermarket rival, Tesco.</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M&amp;S has been unable to respond to this competitive challenge. In fact, rather than leading the</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way, it has been copying rivals’ features by introducing in-house bakeries, delicatessens and meat counters. Food sales have been sluggish, and operating margins have fallen as a result of the extra space and staff needed for these services. Operating profits from food fell from £247m in 1997 to £137m in 1999, while sales stayed flat.</w:t>
      </w:r>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Perhaps the most egregious example of the company’s insularity was the way it held out for more than 20 years against the use of credit cards, launching its own store card instead. This was the cornerstone of a new financial-services division, also selling personal loans, insurance and unit-trust investments. When, in April this year, M&amp;S eventually bowed to the inevitable and began accepting credit cards, it stumbled yet again. It had to give away around 3% of its revenues from card transactions to the card companies, but failed to generate a big enough increase in </w:t>
      </w:r>
      <w:r w:rsidRPr="005D6D76">
        <w:rPr>
          <w:rFonts w:ascii="Times New Roman" w:hAnsi="Times New Roman" w:cs="Times New Roman"/>
          <w:sz w:val="28"/>
          <w:szCs w:val="28"/>
          <w:lang w:val="en-US"/>
        </w:rPr>
        <w:lastRenderedPageBreak/>
        <w:t xml:space="preserve">sales to offset this. Worse, it had to slash the interest rate on its own card, undermining the core of its own finance business. </w:t>
      </w:r>
      <w:proofErr w:type="gramStart"/>
      <w:r w:rsidRPr="005D6D76">
        <w:rPr>
          <w:rFonts w:ascii="Times New Roman" w:hAnsi="Times New Roman" w:cs="Times New Roman"/>
          <w:sz w:val="28"/>
          <w:szCs w:val="28"/>
          <w:lang w:val="en-US"/>
        </w:rPr>
        <w:t>And this at a time when the credit-card business was already becoming more competitive, with new entrants offering rates as low as 5%.</w:t>
      </w:r>
      <w:proofErr w:type="gramEnd"/>
    </w:p>
    <w:p w:rsidR="00A85803" w:rsidRPr="005D6D76" w:rsidRDefault="00A85803" w:rsidP="00A85803">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If shrunk to its profitable core, M&amp;S may become an attractive target for another big retailer. At the moment, however, while its food division may be attractive to the likes of Tesco, the clothing side represents a daunting challenge. Why take the risk now, when the brand may be damaged beyond repair?</w:t>
      </w:r>
    </w:p>
    <w:p w:rsidR="00A85803" w:rsidRDefault="00A85803" w:rsidP="00A85803">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A85803" w:rsidRPr="005D6D76" w:rsidRDefault="00A85803" w:rsidP="00A85803">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D6D76">
        <w:rPr>
          <w:rFonts w:ascii="Times New Roman" w:hAnsi="Times New Roman" w:cs="Times New Roman"/>
          <w:sz w:val="28"/>
          <w:szCs w:val="28"/>
        </w:rPr>
        <w:t>Questions</w:t>
      </w:r>
      <w:proofErr w:type="spellEnd"/>
    </w:p>
    <w:p w:rsidR="00A85803" w:rsidRPr="005D6D76" w:rsidRDefault="00A85803" w:rsidP="00A85803">
      <w:pPr>
        <w:widowControl w:val="0"/>
        <w:numPr>
          <w:ilvl w:val="0"/>
          <w:numId w:val="31"/>
        </w:numPr>
        <w:overflowPunct w:val="0"/>
        <w:autoSpaceDE w:val="0"/>
        <w:autoSpaceDN w:val="0"/>
        <w:adjustRightInd w:val="0"/>
        <w:spacing w:after="0" w:line="240" w:lineRule="auto"/>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Identify the main factors affecting the demand for M&amp;S products. </w:t>
      </w:r>
    </w:p>
    <w:p w:rsidR="00A85803" w:rsidRPr="005D6D76" w:rsidRDefault="00A85803" w:rsidP="00A85803">
      <w:pPr>
        <w:widowControl w:val="0"/>
        <w:numPr>
          <w:ilvl w:val="0"/>
          <w:numId w:val="31"/>
        </w:numPr>
        <w:overflowPunct w:val="0"/>
        <w:autoSpaceDE w:val="0"/>
        <w:autoSpaceDN w:val="0"/>
        <w:adjustRightInd w:val="0"/>
        <w:spacing w:after="0" w:line="240" w:lineRule="auto"/>
        <w:jc w:val="both"/>
        <w:rPr>
          <w:rFonts w:ascii="Times New Roman" w:hAnsi="Times New Roman" w:cs="Times New Roman"/>
          <w:sz w:val="28"/>
          <w:szCs w:val="28"/>
          <w:lang w:val="en-US"/>
        </w:rPr>
      </w:pPr>
      <w:proofErr w:type="spellStart"/>
      <w:r w:rsidRPr="005D6D76">
        <w:rPr>
          <w:rFonts w:ascii="Times New Roman" w:hAnsi="Times New Roman" w:cs="Times New Roman"/>
          <w:sz w:val="28"/>
          <w:szCs w:val="28"/>
          <w:lang w:val="en-US"/>
        </w:rPr>
        <w:t>Analyse</w:t>
      </w:r>
      <w:proofErr w:type="spellEnd"/>
      <w:r w:rsidRPr="005D6D76">
        <w:rPr>
          <w:rFonts w:ascii="Times New Roman" w:hAnsi="Times New Roman" w:cs="Times New Roman"/>
          <w:sz w:val="28"/>
          <w:szCs w:val="28"/>
          <w:lang w:val="en-US"/>
        </w:rPr>
        <w:t xml:space="preserve"> the weaknesses and threats on the demand side of M&amp;S, relating these to controllable and uncontrollable factors. </w:t>
      </w:r>
    </w:p>
    <w:p w:rsidR="00883530" w:rsidRDefault="00883530"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883530" w:rsidRDefault="00883530"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0357D6" w:rsidRPr="005D6D76" w:rsidRDefault="000357D6"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r w:rsidRPr="005D6D76">
        <w:rPr>
          <w:rFonts w:ascii="Times New Roman" w:hAnsi="Times New Roman" w:cs="Times New Roman"/>
          <w:b/>
          <w:sz w:val="28"/>
          <w:szCs w:val="28"/>
          <w:lang w:val="en-US"/>
        </w:rPr>
        <w:t xml:space="preserve">Case study: The Oresund </w:t>
      </w:r>
      <w:proofErr w:type="gramStart"/>
      <w:r w:rsidRPr="005D6D76">
        <w:rPr>
          <w:rFonts w:ascii="Times New Roman" w:hAnsi="Times New Roman" w:cs="Times New Roman"/>
          <w:b/>
          <w:sz w:val="28"/>
          <w:szCs w:val="28"/>
          <w:lang w:val="en-US"/>
        </w:rPr>
        <w:t>bridge</w:t>
      </w:r>
      <w:proofErr w:type="gramEnd"/>
    </w:p>
    <w:p w:rsidR="00883530" w:rsidRDefault="00883530" w:rsidP="00883530">
      <w:pPr>
        <w:widowControl w:val="0"/>
        <w:autoSpaceDE w:val="0"/>
        <w:autoSpaceDN w:val="0"/>
        <w:adjustRightInd w:val="0"/>
        <w:spacing w:after="0" w:line="240" w:lineRule="auto"/>
        <w:jc w:val="both"/>
        <w:rPr>
          <w:rFonts w:ascii="Times New Roman" w:hAnsi="Times New Roman" w:cs="Times New Roman"/>
          <w:sz w:val="28"/>
          <w:szCs w:val="28"/>
          <w:lang w:val="en-US"/>
        </w:rPr>
      </w:pPr>
    </w:p>
    <w:p w:rsidR="000357D6" w:rsidRPr="005D6D76" w:rsidRDefault="000357D6" w:rsidP="00883530">
      <w:pPr>
        <w:widowControl w:val="0"/>
        <w:autoSpaceDE w:val="0"/>
        <w:autoSpaceDN w:val="0"/>
        <w:adjustRightInd w:val="0"/>
        <w:spacing w:after="0" w:line="240" w:lineRule="auto"/>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A not-so-popular Nordic bridge</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It was not quite what the planners had in mind when Sweden and Denmark opened their expensive bridge across the Oresund strait in July. After an early boost from summer tourism, car crossings have fallen sharply, while trains now connecting Copenhagen, the Danish </w:t>
      </w:r>
      <w:proofErr w:type="gramStart"/>
      <w:r w:rsidRPr="005D6D76">
        <w:rPr>
          <w:rFonts w:ascii="Times New Roman" w:hAnsi="Times New Roman" w:cs="Times New Roman"/>
          <w:sz w:val="28"/>
          <w:szCs w:val="28"/>
          <w:lang w:val="en-US"/>
        </w:rPr>
        <w:t>capital, and Malmo, Sweden’s third city, are</w:t>
      </w:r>
      <w:proofErr w:type="gramEnd"/>
      <w:r w:rsidRPr="005D6D76">
        <w:rPr>
          <w:rFonts w:ascii="Times New Roman" w:hAnsi="Times New Roman" w:cs="Times New Roman"/>
          <w:sz w:val="28"/>
          <w:szCs w:val="28"/>
          <w:lang w:val="en-US"/>
        </w:rPr>
        <w:t xml:space="preserve"> struggling to run on time. Many people think the costs of using the bridge are simply too high. And, from the point of view of Scandinavian solidarity, the traffic is embarrassingly one-sided: far more Swedes are going to Denmark than vice versa. So last week the authorities decided to knock almost 50% off the price of a one-way crossing for the last three months of this year.</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The two governments, which paid nearly $2 billion for the 16km (10-mile) state-owned bridge-cum-tunnel, reckoned that, above all, it would strengthen economic ties across the strait and create, within a few years, one of the fastest-growing and richest</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 xml:space="preserve">regions in Europe. But ministers on both sides of the water, especially in Sweden, have been getting edgy about the bridge’s teething problems. Last month Leif </w:t>
      </w:r>
      <w:proofErr w:type="spellStart"/>
      <w:r w:rsidRPr="005D6D76">
        <w:rPr>
          <w:rFonts w:ascii="Times New Roman" w:hAnsi="Times New Roman" w:cs="Times New Roman"/>
          <w:sz w:val="28"/>
          <w:szCs w:val="28"/>
          <w:lang w:val="en-US"/>
        </w:rPr>
        <w:t>Pagrotsky</w:t>
      </w:r>
      <w:proofErr w:type="spellEnd"/>
      <w:r w:rsidRPr="005D6D76">
        <w:rPr>
          <w:rFonts w:ascii="Times New Roman" w:hAnsi="Times New Roman" w:cs="Times New Roman"/>
          <w:sz w:val="28"/>
          <w:szCs w:val="28"/>
          <w:lang w:val="en-US"/>
        </w:rPr>
        <w:t>, Sweden’s trade minister, called for a tariff review: the cost of driving over the bridge, at SKr255 ($26.40) each way, was too high to help integrate the region’s two bits.</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Businessmen have been complaining too. Novo Nordisk, a Danish drug firm which moved its Scandinavian marketing activities to Malmo to take advantage of ‘the bridge effect’, has been urging Danish staff to limit their trips to Malmo by working more from home. </w:t>
      </w:r>
      <w:proofErr w:type="spellStart"/>
      <w:r w:rsidRPr="005D6D76">
        <w:rPr>
          <w:rFonts w:ascii="Times New Roman" w:hAnsi="Times New Roman" w:cs="Times New Roman"/>
          <w:sz w:val="28"/>
          <w:szCs w:val="28"/>
          <w:lang w:val="en-US"/>
        </w:rPr>
        <w:t>Ikea</w:t>
      </w:r>
      <w:proofErr w:type="spellEnd"/>
      <w:r w:rsidRPr="005D6D76">
        <w:rPr>
          <w:rFonts w:ascii="Times New Roman" w:hAnsi="Times New Roman" w:cs="Times New Roman"/>
          <w:sz w:val="28"/>
          <w:szCs w:val="28"/>
          <w:lang w:val="en-US"/>
        </w:rPr>
        <w:t>, a Swedish furniture chain with headquarters in Denmark, has banned its employees from using the bridge altogether when travelling on company business, and has told them to make their crossings – more cheaply if a lot more slowly – by ferry.</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The people managing the bridge consortium say they always expected a dip in car traffic from a</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 xml:space="preserve">summer peak of 20,000 vehicles a day. But they admit that the </w:t>
      </w:r>
      <w:r w:rsidRPr="005D6D76">
        <w:rPr>
          <w:rFonts w:ascii="Times New Roman" w:hAnsi="Times New Roman" w:cs="Times New Roman"/>
          <w:sz w:val="28"/>
          <w:szCs w:val="28"/>
          <w:lang w:val="en-US"/>
        </w:rPr>
        <w:lastRenderedPageBreak/>
        <w:t>current daily flow of 6,000 vehicles or so must increase if the bridge is to pay its way in the long run. So they are about to launch a new advertising campaign. And they are still upbeat about the overall trend: commercial traffic is indeed going up. The trains have carried more than 1m passengers since the service began in July.</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Certainly, the bridge is having some effect. Many more Swedes are visiting the art galleries and cafe´s of Copenhagen; more Danes are nipping northwards over the strait. Some 75% more people crossed the strait in the first two months after the bridge’s opening than during the same period a year before.</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Other links are being forged too. Malmo’s</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5D6D76">
        <w:rPr>
          <w:rFonts w:ascii="Times New Roman" w:hAnsi="Times New Roman" w:cs="Times New Roman"/>
          <w:sz w:val="28"/>
          <w:szCs w:val="28"/>
          <w:lang w:val="en-US"/>
        </w:rPr>
        <w:t>Sydsvenska</w:t>
      </w:r>
      <w:proofErr w:type="spellEnd"/>
      <w:r w:rsidRPr="005D6D76">
        <w:rPr>
          <w:rFonts w:ascii="Times New Roman" w:hAnsi="Times New Roman" w:cs="Times New Roman"/>
          <w:sz w:val="28"/>
          <w:szCs w:val="28"/>
          <w:lang w:val="en-US"/>
        </w:rPr>
        <w:t xml:space="preserve"> </w:t>
      </w:r>
      <w:proofErr w:type="spellStart"/>
      <w:r w:rsidRPr="005D6D76">
        <w:rPr>
          <w:rFonts w:ascii="Times New Roman" w:hAnsi="Times New Roman" w:cs="Times New Roman"/>
          <w:sz w:val="28"/>
          <w:szCs w:val="28"/>
          <w:lang w:val="en-US"/>
        </w:rPr>
        <w:t>Dagbladet</w:t>
      </w:r>
      <w:proofErr w:type="spellEnd"/>
      <w:r w:rsidRPr="005D6D76">
        <w:rPr>
          <w:rFonts w:ascii="Times New Roman" w:hAnsi="Times New Roman" w:cs="Times New Roman"/>
          <w:sz w:val="28"/>
          <w:szCs w:val="28"/>
          <w:lang w:val="en-US"/>
        </w:rPr>
        <w:t xml:space="preserve"> and Copenhagen’s</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5D6D76">
        <w:rPr>
          <w:rFonts w:ascii="Times New Roman" w:hAnsi="Times New Roman" w:cs="Times New Roman"/>
          <w:sz w:val="28"/>
          <w:szCs w:val="28"/>
          <w:lang w:val="en-US"/>
        </w:rPr>
        <w:t>Berlingske</w:t>
      </w:r>
      <w:proofErr w:type="spellEnd"/>
      <w:r w:rsidRPr="005D6D76">
        <w:rPr>
          <w:rFonts w:ascii="Times New Roman" w:hAnsi="Times New Roman" w:cs="Times New Roman"/>
          <w:sz w:val="28"/>
          <w:szCs w:val="28"/>
          <w:lang w:val="en-US"/>
        </w:rPr>
        <w:t xml:space="preserve"> </w:t>
      </w:r>
      <w:proofErr w:type="spellStart"/>
      <w:r w:rsidRPr="005D6D76">
        <w:rPr>
          <w:rFonts w:ascii="Times New Roman" w:hAnsi="Times New Roman" w:cs="Times New Roman"/>
          <w:sz w:val="28"/>
          <w:szCs w:val="28"/>
          <w:lang w:val="en-US"/>
        </w:rPr>
        <w:t>Tidende</w:t>
      </w:r>
      <w:proofErr w:type="spellEnd"/>
      <w:r w:rsidRPr="005D6D76">
        <w:rPr>
          <w:rFonts w:ascii="Times New Roman" w:hAnsi="Times New Roman" w:cs="Times New Roman"/>
          <w:sz w:val="28"/>
          <w:szCs w:val="28"/>
          <w:lang w:val="en-US"/>
        </w:rPr>
        <w:t xml:space="preserve"> newspapers now produce a joint Oresund supplement every day, while cross-border</w:t>
      </w:r>
      <w:r>
        <w:rPr>
          <w:rFonts w:ascii="Times New Roman" w:hAnsi="Times New Roman" w:cs="Times New Roman"/>
          <w:sz w:val="28"/>
          <w:szCs w:val="28"/>
          <w:lang w:val="en-US"/>
        </w:rPr>
        <w:t xml:space="preserve"> v</w:t>
      </w:r>
      <w:r w:rsidRPr="005D6D76">
        <w:rPr>
          <w:rFonts w:ascii="Times New Roman" w:hAnsi="Times New Roman" w:cs="Times New Roman"/>
          <w:sz w:val="28"/>
          <w:szCs w:val="28"/>
          <w:lang w:val="en-US"/>
        </w:rPr>
        <w:t>entures in health, education and information technology have begun to bear fruit. Joint cultural ventures are also under way.</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And how about linking eastern Denmark more directly with Germany’s Baltic Sea coastline, enabling Danes to go by train from their capital to Berlin in, say, three hours? Despite the Danes’ </w:t>
      </w:r>
      <w:proofErr w:type="spellStart"/>
      <w:r w:rsidRPr="005D6D76">
        <w:rPr>
          <w:rFonts w:ascii="Times New Roman" w:hAnsi="Times New Roman" w:cs="Times New Roman"/>
          <w:sz w:val="28"/>
          <w:szCs w:val="28"/>
          <w:lang w:val="en-US"/>
        </w:rPr>
        <w:t>nej</w:t>
      </w:r>
      <w:proofErr w:type="spellEnd"/>
      <w:r w:rsidRPr="005D6D76">
        <w:rPr>
          <w:rFonts w:ascii="Times New Roman" w:hAnsi="Times New Roman" w:cs="Times New Roman"/>
          <w:sz w:val="28"/>
          <w:szCs w:val="28"/>
          <w:lang w:val="en-US"/>
        </w:rPr>
        <w:t xml:space="preserve"> to the euro, it is still a fair bet that this last much-talked-about project will, within ten years or so, be undertaken.</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D6D76">
        <w:rPr>
          <w:rFonts w:ascii="Times New Roman" w:hAnsi="Times New Roman" w:cs="Times New Roman"/>
          <w:sz w:val="28"/>
          <w:szCs w:val="28"/>
        </w:rPr>
        <w:t>Questions</w:t>
      </w:r>
      <w:proofErr w:type="spellEnd"/>
    </w:p>
    <w:p w:rsidR="000357D6" w:rsidRPr="005D6D76" w:rsidRDefault="000357D6" w:rsidP="000357D6">
      <w:pPr>
        <w:pStyle w:val="a4"/>
        <w:widowControl w:val="0"/>
        <w:numPr>
          <w:ilvl w:val="0"/>
          <w:numId w:val="32"/>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Explain why the demand for the bridge is likely to be price-elastic. </w:t>
      </w:r>
    </w:p>
    <w:p w:rsidR="000357D6" w:rsidRPr="005D6D76" w:rsidRDefault="000357D6" w:rsidP="000357D6">
      <w:pPr>
        <w:pStyle w:val="a4"/>
        <w:widowControl w:val="0"/>
        <w:numPr>
          <w:ilvl w:val="0"/>
          <w:numId w:val="32"/>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Why is the calculation above not likely to give an accurate forecast for the long term? </w:t>
      </w:r>
    </w:p>
    <w:p w:rsidR="000357D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autoSpaceDE w:val="0"/>
        <w:autoSpaceDN w:val="0"/>
        <w:adjustRightInd w:val="0"/>
        <w:spacing w:after="0" w:line="240" w:lineRule="auto"/>
        <w:jc w:val="both"/>
        <w:rPr>
          <w:rFonts w:ascii="Times New Roman" w:hAnsi="Times New Roman" w:cs="Times New Roman"/>
          <w:b/>
          <w:sz w:val="28"/>
          <w:szCs w:val="28"/>
          <w:lang w:val="en-US"/>
        </w:rPr>
      </w:pPr>
      <w:r w:rsidRPr="005D6D76">
        <w:rPr>
          <w:rFonts w:ascii="Times New Roman" w:hAnsi="Times New Roman" w:cs="Times New Roman"/>
          <w:b/>
          <w:sz w:val="28"/>
          <w:szCs w:val="28"/>
          <w:lang w:val="en-US"/>
        </w:rPr>
        <w:t>Case study: The Texas state bird</w:t>
      </w:r>
    </w:p>
    <w:p w:rsidR="000357D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Southwest Airlines is a major carrier based in Texas, and has made a strategy of cutting fares drastically on certain routes with large effects on air traffic in those markets. For example on the Burbank–Oakland route the entry of Southwest into the market caused average fares to fall by 48 per cent and increased market revenue from $21,327,008 to $47,064,782 annually. On the Kansas City–St Louis route, however, the average fare cut in the market when </w:t>
      </w:r>
      <w:proofErr w:type="gramStart"/>
      <w:r w:rsidRPr="005D6D76">
        <w:rPr>
          <w:rFonts w:ascii="Times New Roman" w:hAnsi="Times New Roman" w:cs="Times New Roman"/>
          <w:sz w:val="28"/>
          <w:szCs w:val="28"/>
          <w:lang w:val="en-US"/>
        </w:rPr>
        <w:t>Southwest</w:t>
      </w:r>
      <w:proofErr w:type="gramEnd"/>
      <w:r w:rsidRPr="005D6D76">
        <w:rPr>
          <w:rFonts w:ascii="Times New Roman" w:hAnsi="Times New Roman" w:cs="Times New Roman"/>
          <w:sz w:val="28"/>
          <w:szCs w:val="28"/>
          <w:lang w:val="en-US"/>
        </w:rPr>
        <w:t xml:space="preserve"> entered was 70 per cent and market revenue fell from an annual $66,201,553 to $33,101,514.</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D6D76">
        <w:rPr>
          <w:rFonts w:ascii="Times New Roman" w:hAnsi="Times New Roman" w:cs="Times New Roman"/>
          <w:sz w:val="28"/>
          <w:szCs w:val="28"/>
        </w:rPr>
        <w:t>Questions</w:t>
      </w:r>
      <w:proofErr w:type="spellEnd"/>
    </w:p>
    <w:p w:rsidR="000357D6" w:rsidRPr="005D6D76" w:rsidRDefault="000357D6" w:rsidP="000357D6">
      <w:pPr>
        <w:widowControl w:val="0"/>
        <w:numPr>
          <w:ilvl w:val="0"/>
          <w:numId w:val="33"/>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Calculate the PEDs for the Burbank–Oakland and Kansas City</w:t>
      </w:r>
      <w:r>
        <w:rPr>
          <w:rFonts w:ascii="Times New Roman" w:hAnsi="Times New Roman" w:cs="Times New Roman"/>
          <w:sz w:val="28"/>
          <w:szCs w:val="28"/>
          <w:lang w:val="en-US"/>
        </w:rPr>
        <w:t xml:space="preserve"> - </w:t>
      </w:r>
      <w:r w:rsidRPr="005D6D76">
        <w:rPr>
          <w:rFonts w:ascii="Times New Roman" w:hAnsi="Times New Roman" w:cs="Times New Roman"/>
          <w:sz w:val="28"/>
          <w:szCs w:val="28"/>
          <w:lang w:val="en-US"/>
        </w:rPr>
        <w:t xml:space="preserve">St Louis routes. </w:t>
      </w:r>
    </w:p>
    <w:p w:rsidR="000357D6" w:rsidRPr="005D6D76" w:rsidRDefault="000357D6" w:rsidP="000357D6">
      <w:pPr>
        <w:widowControl w:val="0"/>
        <w:numPr>
          <w:ilvl w:val="0"/>
          <w:numId w:val="33"/>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Explain why the above market </w:t>
      </w:r>
      <w:proofErr w:type="spellStart"/>
      <w:r w:rsidRPr="005D6D76">
        <w:rPr>
          <w:rFonts w:ascii="Times New Roman" w:hAnsi="Times New Roman" w:cs="Times New Roman"/>
          <w:sz w:val="28"/>
          <w:szCs w:val="28"/>
          <w:lang w:val="en-US"/>
        </w:rPr>
        <w:t>elasticities</w:t>
      </w:r>
      <w:proofErr w:type="spellEnd"/>
      <w:r w:rsidRPr="005D6D76">
        <w:rPr>
          <w:rFonts w:ascii="Times New Roman" w:hAnsi="Times New Roman" w:cs="Times New Roman"/>
          <w:sz w:val="28"/>
          <w:szCs w:val="28"/>
          <w:lang w:val="en-US"/>
        </w:rPr>
        <w:t xml:space="preserve"> might not apply specifically to Southwest. </w:t>
      </w:r>
    </w:p>
    <w:p w:rsidR="000357D6" w:rsidRPr="005D6D76" w:rsidRDefault="000357D6" w:rsidP="000357D6">
      <w:pPr>
        <w:widowControl w:val="0"/>
        <w:numPr>
          <w:ilvl w:val="0"/>
          <w:numId w:val="33"/>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If Southwest does experience a highly elastic demand on the Burbank</w:t>
      </w:r>
      <w:r>
        <w:rPr>
          <w:rFonts w:ascii="Times New Roman" w:hAnsi="Times New Roman" w:cs="Times New Roman"/>
          <w:sz w:val="28"/>
          <w:szCs w:val="28"/>
          <w:lang w:val="en-US"/>
        </w:rPr>
        <w:t xml:space="preserve"> - </w:t>
      </w:r>
      <w:r w:rsidRPr="005D6D76">
        <w:rPr>
          <w:rFonts w:ascii="Times New Roman" w:hAnsi="Times New Roman" w:cs="Times New Roman"/>
          <w:sz w:val="28"/>
          <w:szCs w:val="28"/>
          <w:lang w:val="en-US"/>
        </w:rPr>
        <w:t xml:space="preserve">Oakland route, what is the profit implication of this? </w:t>
      </w:r>
    </w:p>
    <w:p w:rsidR="000357D6" w:rsidRPr="005D6D76" w:rsidRDefault="000357D6" w:rsidP="000357D6">
      <w:pPr>
        <w:widowControl w:val="0"/>
        <w:numPr>
          <w:ilvl w:val="0"/>
          <w:numId w:val="33"/>
        </w:numPr>
        <w:tabs>
          <w:tab w:val="clear" w:pos="720"/>
          <w:tab w:val="num" w:pos="0"/>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Explain why the fare reduction on the Kansas City</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 xml:space="preserve">St Louis route may still be a profitable strategy for Southwest. </w:t>
      </w:r>
    </w:p>
    <w:p w:rsidR="000357D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B80221" w:rsidRDefault="000357D6" w:rsidP="000357D6">
      <w:pPr>
        <w:tabs>
          <w:tab w:val="left" w:pos="1891"/>
        </w:tabs>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Case study</w:t>
      </w:r>
      <w:r w:rsidRPr="00B80221">
        <w:rPr>
          <w:rFonts w:ascii="Times New Roman" w:hAnsi="Times New Roman" w:cs="Times New Roman"/>
          <w:b/>
          <w:sz w:val="28"/>
          <w:szCs w:val="28"/>
          <w:lang w:val="en-US"/>
        </w:rPr>
        <w:t>: Oil production</w:t>
      </w:r>
    </w:p>
    <w:p w:rsidR="000357D6" w:rsidRPr="00B80221"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r w:rsidRPr="00B80221">
        <w:rPr>
          <w:rFonts w:ascii="Times New Roman" w:hAnsi="Times New Roman" w:cs="Times New Roman"/>
          <w:sz w:val="28"/>
          <w:szCs w:val="28"/>
          <w:lang w:val="en-US"/>
        </w:rPr>
        <w:t>OPEC’s oil shock</w:t>
      </w:r>
    </w:p>
    <w:p w:rsidR="000357D6" w:rsidRPr="00B80221"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OPEC has surprised the markets with an output cut of 900,000 barrels per day, to take effect at the beginning of November. Observers had expected the oil producers’ cartel to hold its quotas steady because production in Iraq has been hit by sabotage.</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Before the regular meeting of the </w:t>
      </w:r>
      <w:proofErr w:type="spellStart"/>
      <w:r w:rsidRPr="005D6D76">
        <w:rPr>
          <w:rFonts w:ascii="Times New Roman" w:hAnsi="Times New Roman" w:cs="Times New Roman"/>
          <w:sz w:val="28"/>
          <w:szCs w:val="28"/>
          <w:lang w:val="en-US"/>
        </w:rPr>
        <w:t>Organisation</w:t>
      </w:r>
      <w:proofErr w:type="spellEnd"/>
      <w:r w:rsidRPr="005D6D76">
        <w:rPr>
          <w:rFonts w:ascii="Times New Roman" w:hAnsi="Times New Roman" w:cs="Times New Roman"/>
          <w:sz w:val="28"/>
          <w:szCs w:val="28"/>
          <w:lang w:val="en-US"/>
        </w:rPr>
        <w:t xml:space="preserve"> of Petroleum Exporting Countries (OPEC) in Vienna on Wednesday September 24th, most of the drama was</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 xml:space="preserve">provided by Hugo </w:t>
      </w:r>
      <w:proofErr w:type="spellStart"/>
      <w:r w:rsidRPr="005D6D76">
        <w:rPr>
          <w:rFonts w:ascii="Times New Roman" w:hAnsi="Times New Roman" w:cs="Times New Roman"/>
          <w:sz w:val="28"/>
          <w:szCs w:val="28"/>
          <w:lang w:val="en-US"/>
        </w:rPr>
        <w:t>Cha´vez</w:t>
      </w:r>
      <w:proofErr w:type="spellEnd"/>
      <w:r w:rsidRPr="005D6D76">
        <w:rPr>
          <w:rFonts w:ascii="Times New Roman" w:hAnsi="Times New Roman" w:cs="Times New Roman"/>
          <w:sz w:val="28"/>
          <w:szCs w:val="28"/>
          <w:lang w:val="en-US"/>
        </w:rPr>
        <w:t>, the Venezuelan president, who opined that the Iraq representative should not have been at the get-together because he was an illegitimate stooge of American occupiers. If that is so, Ibrahim Bahr al-</w:t>
      </w:r>
      <w:proofErr w:type="spellStart"/>
      <w:r w:rsidRPr="005D6D76">
        <w:rPr>
          <w:rFonts w:ascii="Times New Roman" w:hAnsi="Times New Roman" w:cs="Times New Roman"/>
          <w:sz w:val="28"/>
          <w:szCs w:val="28"/>
          <w:lang w:val="en-US"/>
        </w:rPr>
        <w:t>Uloum</w:t>
      </w:r>
      <w:proofErr w:type="spellEnd"/>
      <w:r w:rsidRPr="005D6D76">
        <w:rPr>
          <w:rFonts w:ascii="Times New Roman" w:hAnsi="Times New Roman" w:cs="Times New Roman"/>
          <w:sz w:val="28"/>
          <w:szCs w:val="28"/>
          <w:lang w:val="en-US"/>
        </w:rPr>
        <w:t xml:space="preserve"> behaved very oddly. His bullish predictions that Iraq could produce at least 3.5m barrels per day (bpd) by 2005 seem to have been among the factors that persuaded the ten members of OPEC’s quota system to approve a surprise production cut of 900,000 bpd, to 24.5m bpd.</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The effect of the cut was to send oil prices sharply higher. Equities in America retreated on fears that a higher oil price could stymie the incipient economic recovery: the Dow Jones Industrial Average of 30 leading shares fell by 1.57% that day.</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In their official </w:t>
      </w:r>
      <w:proofErr w:type="spellStart"/>
      <w:r w:rsidRPr="005D6D76">
        <w:rPr>
          <w:rFonts w:ascii="Times New Roman" w:hAnsi="Times New Roman" w:cs="Times New Roman"/>
          <w:sz w:val="28"/>
          <w:szCs w:val="28"/>
          <w:lang w:val="en-US"/>
        </w:rPr>
        <w:t>communique</w:t>
      </w:r>
      <w:proofErr w:type="spellEnd"/>
      <w:r w:rsidRPr="005D6D76">
        <w:rPr>
          <w:rFonts w:ascii="Times New Roman" w:hAnsi="Times New Roman" w:cs="Times New Roman"/>
          <w:sz w:val="28"/>
          <w:szCs w:val="28"/>
          <w:lang w:val="en-US"/>
        </w:rPr>
        <w:t>´, OPEC’s oil ministers pointed to their expectation of a ‘contra-seasonal stock build-up’ at the end of this year and the beginning of next year. Normally, oil stocks decline over the winter in the northern hemisphere, thanks to heavy use of heating oil. But this year, demand for oil, according to OPEC, will grow merely at its ‘normal, seasonal’ level, despite an improving world economy. OPEC expects supply to grow faster than demand, thanks to continued increases in production from Iraq and non-OPEC countries (of which Russia, the world’s second-biggest oil exporter, is the most important).</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OPEC expects this supply–demand mismatch to translate into a stock increase of 600,000 bpd in the final quarter of this year. This contrasts with an estimated stock reduction of 500,000 bpd in the final quarter of 2001, and 1m bpd in the last quarter of 2002. Larry Goldstein, president of the Petroleum Industry Research Foundation, believes OPEC has got its sums wrong. In remarks to the Wall Street Journal, he said he thought stocks would be flat over the coming three months.</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Although the </w:t>
      </w:r>
      <w:proofErr w:type="spellStart"/>
      <w:r w:rsidRPr="005D6D76">
        <w:rPr>
          <w:rFonts w:ascii="Times New Roman" w:hAnsi="Times New Roman" w:cs="Times New Roman"/>
          <w:sz w:val="28"/>
          <w:szCs w:val="28"/>
          <w:lang w:val="en-US"/>
        </w:rPr>
        <w:t>communique</w:t>
      </w:r>
      <w:proofErr w:type="spellEnd"/>
      <w:r w:rsidRPr="005D6D76">
        <w:rPr>
          <w:rFonts w:ascii="Times New Roman" w:hAnsi="Times New Roman" w:cs="Times New Roman"/>
          <w:sz w:val="28"/>
          <w:szCs w:val="28"/>
          <w:lang w:val="en-US"/>
        </w:rPr>
        <w:t xml:space="preserve">´ did not explicitly say so, OPEC members are keen to keep worldwide oil stocks below their ten-year average. That would give the cartel more power to determine the price. American oil stocks have been creeping up again after hitting 26-year lows earlier this year. America’s energy secretary, Spencer Abraham, was clearly disappointed by OPEC’s move, saying: ‘Sustained global economic growth requires abundant supplies of energy. The US believes oil prices should be set by market forces in order to ensure adequate supplies.’ America’s opposition Democrats have been even more outspoken. Last month, they publicly rebuked Saudi Arabia, OPEC’s (and the world’s) leading producer, for reducing </w:t>
      </w:r>
      <w:r w:rsidRPr="005D6D76">
        <w:rPr>
          <w:rFonts w:ascii="Times New Roman" w:hAnsi="Times New Roman" w:cs="Times New Roman"/>
          <w:sz w:val="28"/>
          <w:szCs w:val="28"/>
          <w:lang w:val="en-US"/>
        </w:rPr>
        <w:lastRenderedPageBreak/>
        <w:t>exports in August, thus causing an unpopular rise in American petrol prices.</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Some observers are also speculating that OPEC may be sneakily trying to shift its price target above the current $22–28 range (per barrel, for a basket of Middle Eastern crudes, which tend to trade a couple of dollars below West Texas crude). After all, the oil price has been well within that range for the past few</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months. Why cut production when current supply levels are achieving their aim? In fact, the oil price has stayed higher than many expected: it was widely expected to fall well below $20 per barrel after the end of the Iraq war. However, unrest in Nigeria, a big producer, and the continuing attacks on Iraq’s oil facilities put paid to that.</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OPEC’s fears about non-OPEC production may be well-founded. After decades of communism, the industry in Russia is ramping up output: so far this year, it has been pumping an average of 800,000 bpd more than last year. Oil and gas are the country’s biggest exports, earning hard currency that is seen as a key ingredient of economic revival. Moreover, the oil industry is in private hands, so even if the government in Moscow wanted to put a lid on production, it has less influence over its oil companies than OPEC governments have over theirs. The president of OPEC, Abdullah bin </w:t>
      </w:r>
      <w:proofErr w:type="spellStart"/>
      <w:r w:rsidRPr="005D6D76">
        <w:rPr>
          <w:rFonts w:ascii="Times New Roman" w:hAnsi="Times New Roman" w:cs="Times New Roman"/>
          <w:sz w:val="28"/>
          <w:szCs w:val="28"/>
          <w:lang w:val="en-US"/>
        </w:rPr>
        <w:t>Hamad</w:t>
      </w:r>
      <w:proofErr w:type="spellEnd"/>
      <w:r w:rsidRPr="005D6D76">
        <w:rPr>
          <w:rFonts w:ascii="Times New Roman" w:hAnsi="Times New Roman" w:cs="Times New Roman"/>
          <w:sz w:val="28"/>
          <w:szCs w:val="28"/>
          <w:lang w:val="en-US"/>
        </w:rPr>
        <w:t xml:space="preserve"> al-</w:t>
      </w:r>
      <w:proofErr w:type="spellStart"/>
      <w:r w:rsidRPr="005D6D76">
        <w:rPr>
          <w:rFonts w:ascii="Times New Roman" w:hAnsi="Times New Roman" w:cs="Times New Roman"/>
          <w:sz w:val="28"/>
          <w:szCs w:val="28"/>
          <w:lang w:val="en-US"/>
        </w:rPr>
        <w:t>Attiyah</w:t>
      </w:r>
      <w:proofErr w:type="spellEnd"/>
      <w:r w:rsidRPr="005D6D76">
        <w:rPr>
          <w:rFonts w:ascii="Times New Roman" w:hAnsi="Times New Roman" w:cs="Times New Roman"/>
          <w:sz w:val="28"/>
          <w:szCs w:val="28"/>
          <w:lang w:val="en-US"/>
        </w:rPr>
        <w:t>, told the Wall Street Journal that the cartel would not cut production below 24m bpd unless big oil exporters outside OPEC, including</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Mexico and Norway as well as Russia, were prepared to cut production too.</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OPEC’s stance on Iraq is very different. Here, the cartel seems to be taking an overly rosy view. Iraq says it is currently producing around 1.8m bpd, well below the 2.5m bpd that it was pumping before the country was invaded in the spring (and even that was well below its potential, owing to years of sanctions). Moreover, exports, which are a crucial source of revenue for reconstruction, are still running at only about 500,000 bpd, compared with 2m bpd before the war. These have been seriously disrupted, and continue to be threatened by sabotage. Currently, oil is being exported mainly through the north: the southern ports on the Gulf coast are operating far below capacity.</w:t>
      </w:r>
    </w:p>
    <w:p w:rsidR="000357D6" w:rsidRPr="005D6D7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For those who take OPEC’s optimistic view of Iraqi production at face value, the cartel’s move should not have come as a surprise. But the sharp reaction from oil markets and </w:t>
      </w:r>
      <w:proofErr w:type="spellStart"/>
      <w:r w:rsidRPr="005D6D76">
        <w:rPr>
          <w:rFonts w:ascii="Times New Roman" w:hAnsi="Times New Roman" w:cs="Times New Roman"/>
          <w:sz w:val="28"/>
          <w:szCs w:val="28"/>
          <w:lang w:val="en-US"/>
        </w:rPr>
        <w:t>stockmarkets</w:t>
      </w:r>
      <w:proofErr w:type="spellEnd"/>
      <w:r w:rsidRPr="005D6D76">
        <w:rPr>
          <w:rFonts w:ascii="Times New Roman" w:hAnsi="Times New Roman" w:cs="Times New Roman"/>
          <w:sz w:val="28"/>
          <w:szCs w:val="28"/>
          <w:lang w:val="en-US"/>
        </w:rPr>
        <w:t xml:space="preserve"> suggests it did. Many speculators had sold oil in the futures market, or ‘shorted’ it, expecting the price to fall in the short term</w: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 they clearly weren’t expecting a big cut in output quotas any time soon. According to the Commodity Futures Trading Commission, the American regulator for commodity futures markets, the increase in short positions over September was equivalent to 470,000 barrels of oil. OPEC’s decision led to a scramble to ‘cover’ such positions by buying oil. Whether prices</w:t>
      </w:r>
      <w:r w:rsidR="003914A1">
        <w:rPr>
          <w:rFonts w:ascii="Times New Roman" w:hAnsi="Times New Roman" w:cs="Times New Roman"/>
          <w:noProof/>
          <w:sz w:val="28"/>
          <w:szCs w:val="28"/>
        </w:rPr>
        <w:pict>
          <v:rect id="_x0000_s1026" style="position:absolute;left:0;text-align:left;margin-left:47.8pt;margin-top:26.75pt;width:87pt;height:17pt;z-index:-251656192;mso-position-horizontal-relative:page;mso-position-vertical-relative:page" o:allowincell="f" fillcolor="#bbbdbf" stroked="f">
            <w10:wrap anchorx="page" anchory="page"/>
          </v:rect>
        </w:pict>
      </w:r>
      <w:r w:rsidR="003914A1">
        <w:rPr>
          <w:rFonts w:ascii="Times New Roman" w:hAnsi="Times New Roman" w:cs="Times New Roman"/>
          <w:noProof/>
          <w:sz w:val="28"/>
          <w:szCs w:val="28"/>
        </w:rPr>
        <w:pict>
          <v:rect id="_x0000_s1027" style="position:absolute;left:0;text-align:left;margin-left:48.95pt;margin-top:26.75pt;width:85.85pt;height:17pt;z-index:-251655168;mso-position-horizontal-relative:page;mso-position-vertical-relative:page" o:allowincell="f" fillcolor="#bbbdc0" stroked="f">
            <w10:wrap anchorx="page" anchory="page"/>
          </v:rect>
        </w:pict>
      </w:r>
      <w:r w:rsidR="003914A1">
        <w:rPr>
          <w:rFonts w:ascii="Times New Roman" w:hAnsi="Times New Roman" w:cs="Times New Roman"/>
          <w:noProof/>
          <w:sz w:val="28"/>
          <w:szCs w:val="28"/>
        </w:rPr>
        <w:pict>
          <v:rect id="_x0000_s1028" style="position:absolute;left:0;text-align:left;margin-left:50.1pt;margin-top:26.75pt;width:84.7pt;height:17pt;z-index:-251654144;mso-position-horizontal-relative:page;mso-position-vertical-relative:page" o:allowincell="f" fillcolor="#bcbec0" stroked="f">
            <w10:wrap anchorx="page" anchory="page"/>
          </v:rect>
        </w:pict>
      </w:r>
      <w:r w:rsidR="003914A1">
        <w:rPr>
          <w:rFonts w:ascii="Times New Roman" w:hAnsi="Times New Roman" w:cs="Times New Roman"/>
          <w:noProof/>
          <w:sz w:val="28"/>
          <w:szCs w:val="28"/>
        </w:rPr>
        <w:pict>
          <v:rect id="_x0000_s1029" style="position:absolute;left:0;text-align:left;margin-left:54.6pt;margin-top:26.75pt;width:80.2pt;height:17pt;z-index:-251653120;mso-position-horizontal-relative:page;mso-position-vertical-relative:page" o:allowincell="f" fillcolor="#c0c2c4" stroked="f">
            <w10:wrap anchorx="page" anchory="page"/>
          </v:rect>
        </w:pict>
      </w:r>
      <w:r w:rsidR="003914A1">
        <w:rPr>
          <w:rFonts w:ascii="Times New Roman" w:hAnsi="Times New Roman" w:cs="Times New Roman"/>
          <w:noProof/>
          <w:sz w:val="28"/>
          <w:szCs w:val="28"/>
        </w:rPr>
        <w:pict>
          <v:rect id="_x0000_s1030" style="position:absolute;left:0;text-align:left;margin-left:55.7pt;margin-top:26.75pt;width:79.1pt;height:17pt;z-index:-251652096;mso-position-horizontal-relative:page;mso-position-vertical-relative:page" o:allowincell="f" fillcolor="#c0c2c4" stroked="f">
            <w10:wrap anchorx="page" anchory="page"/>
          </v:rect>
        </w:pict>
      </w:r>
      <w:r w:rsidR="003914A1">
        <w:rPr>
          <w:rFonts w:ascii="Times New Roman" w:hAnsi="Times New Roman" w:cs="Times New Roman"/>
          <w:noProof/>
          <w:sz w:val="28"/>
          <w:szCs w:val="28"/>
        </w:rPr>
        <w:pict>
          <v:rect id="_x0000_s1031" style="position:absolute;left:0;text-align:left;margin-left:56.85pt;margin-top:26.75pt;width:77.95pt;height:17pt;z-index:-251651072;mso-position-horizontal-relative:page;mso-position-vertical-relative:page" o:allowincell="f" fillcolor="#c1c3c5" stroked="f">
            <w10:wrap anchorx="page" anchory="page"/>
          </v:rect>
        </w:pict>
      </w:r>
      <w:r w:rsidR="003914A1">
        <w:rPr>
          <w:rFonts w:ascii="Times New Roman" w:hAnsi="Times New Roman" w:cs="Times New Roman"/>
          <w:noProof/>
          <w:sz w:val="28"/>
          <w:szCs w:val="28"/>
        </w:rPr>
        <w:pict>
          <v:rect id="_x0000_s1032" style="position:absolute;left:0;text-align:left;margin-left:57.95pt;margin-top:26.75pt;width:76.85pt;height:17pt;z-index:-251650048;mso-position-horizontal-relative:page;mso-position-vertical-relative:page" o:allowincell="f" fillcolor="#c2c4c6" stroked="f">
            <w10:wrap anchorx="page" anchory="page"/>
          </v:rect>
        </w:pict>
      </w:r>
      <w:r w:rsidR="003914A1">
        <w:rPr>
          <w:rFonts w:ascii="Times New Roman" w:hAnsi="Times New Roman" w:cs="Times New Roman"/>
          <w:noProof/>
          <w:sz w:val="28"/>
          <w:szCs w:val="28"/>
        </w:rPr>
        <w:pict>
          <v:rect id="_x0000_s1033" style="position:absolute;left:0;text-align:left;margin-left:60.2pt;margin-top:26.75pt;width:74.6pt;height:17pt;z-index:-251649024;mso-position-horizontal-relative:page;mso-position-vertical-relative:page" o:allowincell="f" fillcolor="#c4c6c8" stroked="f">
            <w10:wrap anchorx="page" anchory="page"/>
          </v:rect>
        </w:pict>
      </w:r>
      <w:r w:rsidR="003914A1">
        <w:rPr>
          <w:rFonts w:ascii="Times New Roman" w:hAnsi="Times New Roman" w:cs="Times New Roman"/>
          <w:noProof/>
          <w:sz w:val="28"/>
          <w:szCs w:val="28"/>
        </w:rPr>
        <w:pict>
          <v:rect id="_x0000_s1034" style="position:absolute;left:0;text-align:left;margin-left:61.35pt;margin-top:26.75pt;width:73.45pt;height:17pt;z-index:-251648000;mso-position-horizontal-relative:page;mso-position-vertical-relative:page" o:allowincell="f" fillcolor="#c5c6c8" stroked="f">
            <w10:wrap anchorx="page" anchory="page"/>
          </v:rect>
        </w:pict>
      </w:r>
      <w:r w:rsidR="003914A1">
        <w:rPr>
          <w:rFonts w:ascii="Times New Roman" w:hAnsi="Times New Roman" w:cs="Times New Roman"/>
          <w:noProof/>
          <w:sz w:val="28"/>
          <w:szCs w:val="28"/>
        </w:rPr>
        <w:pict>
          <v:rect id="_x0000_s1035" style="position:absolute;left:0;text-align:left;margin-left:62.45pt;margin-top:26.75pt;width:72.35pt;height:17pt;z-index:-251646976;mso-position-horizontal-relative:page;mso-position-vertical-relative:page" o:allowincell="f" fillcolor="#c6c7c9" stroked="f">
            <w10:wrap anchorx="page" anchory="page"/>
          </v:rect>
        </w:pict>
      </w:r>
      <w:r w:rsidR="003914A1">
        <w:rPr>
          <w:rFonts w:ascii="Times New Roman" w:hAnsi="Times New Roman" w:cs="Times New Roman"/>
          <w:noProof/>
          <w:sz w:val="28"/>
          <w:szCs w:val="28"/>
        </w:rPr>
        <w:pict>
          <v:rect id="_x0000_s1036" style="position:absolute;left:0;text-align:left;margin-left:63.6pt;margin-top:26.75pt;width:71.2pt;height:17pt;z-index:-251645952;mso-position-horizontal-relative:page;mso-position-vertical-relative:page" o:allowincell="f" fillcolor="#c6c8ca" stroked="f">
            <w10:wrap anchorx="page" anchory="page"/>
          </v:rect>
        </w:pict>
      </w:r>
      <w:r w:rsidR="003914A1">
        <w:rPr>
          <w:rFonts w:ascii="Times New Roman" w:hAnsi="Times New Roman" w:cs="Times New Roman"/>
          <w:noProof/>
          <w:sz w:val="28"/>
          <w:szCs w:val="28"/>
        </w:rPr>
        <w:pict>
          <v:rect id="_x0000_s1037" style="position:absolute;left:0;text-align:left;margin-left:64.75pt;margin-top:26.75pt;width:70.05pt;height:17pt;z-index:-251644928;mso-position-horizontal-relative:page;mso-position-vertical-relative:page" o:allowincell="f" fillcolor="#c7c9cb" stroked="f">
            <w10:wrap anchorx="page" anchory="page"/>
          </v:rect>
        </w:pict>
      </w:r>
      <w:r w:rsidR="003914A1">
        <w:rPr>
          <w:rFonts w:ascii="Times New Roman" w:hAnsi="Times New Roman" w:cs="Times New Roman"/>
          <w:noProof/>
          <w:sz w:val="28"/>
          <w:szCs w:val="28"/>
        </w:rPr>
        <w:pict>
          <v:rect id="_x0000_s1038" style="position:absolute;left:0;text-align:left;margin-left:65.85pt;margin-top:26.75pt;width:68.95pt;height:17pt;z-index:-251643904;mso-position-horizontal-relative:page;mso-position-vertical-relative:page" o:allowincell="f" fillcolor="#c8cacc" stroked="f">
            <w10:wrap anchorx="page" anchory="page"/>
          </v:rect>
        </w:pict>
      </w:r>
      <w:r w:rsidR="003914A1">
        <w:rPr>
          <w:rFonts w:ascii="Times New Roman" w:hAnsi="Times New Roman" w:cs="Times New Roman"/>
          <w:noProof/>
          <w:sz w:val="28"/>
          <w:szCs w:val="28"/>
        </w:rPr>
        <w:pict>
          <v:rect id="_x0000_s1039" style="position:absolute;left:0;text-align:left;margin-left:67pt;margin-top:26.75pt;width:67.8pt;height:17pt;z-index:-251642880;mso-position-horizontal-relative:page;mso-position-vertical-relative:page" o:allowincell="f" fillcolor="#c9cbcc" stroked="f">
            <w10:wrap anchorx="page" anchory="page"/>
          </v:rect>
        </w:pict>
      </w:r>
      <w:r w:rsidR="003914A1">
        <w:rPr>
          <w:rFonts w:ascii="Times New Roman" w:hAnsi="Times New Roman" w:cs="Times New Roman"/>
          <w:noProof/>
          <w:sz w:val="28"/>
          <w:szCs w:val="28"/>
        </w:rPr>
        <w:pict>
          <v:rect id="_x0000_s1040" style="position:absolute;left:0;text-align:left;margin-left:68.1pt;margin-top:26.75pt;width:66.7pt;height:17pt;z-index:-251641856;mso-position-horizontal-relative:page;mso-position-vertical-relative:page" o:allowincell="f" fillcolor="#cacbcd" stroked="f">
            <w10:wrap anchorx="page" anchory="page"/>
          </v:rect>
        </w:pict>
      </w:r>
      <w:r w:rsidR="003914A1">
        <w:rPr>
          <w:rFonts w:ascii="Times New Roman" w:hAnsi="Times New Roman" w:cs="Times New Roman"/>
          <w:noProof/>
          <w:sz w:val="28"/>
          <w:szCs w:val="28"/>
        </w:rPr>
        <w:pict>
          <v:rect id="_x0000_s1041" style="position:absolute;left:0;text-align:left;margin-left:69.25pt;margin-top:26.8pt;width:65.55pt;height:17pt;z-index:-251640832;mso-position-horizontal-relative:page;mso-position-vertical-relative:page" o:allowincell="f" fillcolor="#cbccce" stroked="f">
            <w10:wrap anchorx="page" anchory="page"/>
          </v:rect>
        </w:pict>
      </w:r>
      <w:r w:rsidR="003914A1">
        <w:rPr>
          <w:rFonts w:ascii="Times New Roman" w:hAnsi="Times New Roman" w:cs="Times New Roman"/>
          <w:noProof/>
          <w:sz w:val="28"/>
          <w:szCs w:val="28"/>
        </w:rPr>
        <w:pict>
          <v:rect id="_x0000_s1042" style="position:absolute;left:0;text-align:left;margin-left:70.35pt;margin-top:26.8pt;width:64.45pt;height:17pt;z-index:-251639808;mso-position-horizontal-relative:page;mso-position-vertical-relative:page" o:allowincell="f" fillcolor="#cbcdcf" stroked="f">
            <w10:wrap anchorx="page" anchory="page"/>
          </v:rect>
        </w:pict>
      </w:r>
      <w:r w:rsidR="003914A1">
        <w:rPr>
          <w:rFonts w:ascii="Times New Roman" w:hAnsi="Times New Roman" w:cs="Times New Roman"/>
          <w:noProof/>
          <w:sz w:val="28"/>
          <w:szCs w:val="28"/>
        </w:rPr>
        <w:pict>
          <v:rect id="_x0000_s1043" style="position:absolute;left:0;text-align:left;margin-left:71.5pt;margin-top:26.8pt;width:63.3pt;height:17pt;z-index:-251638784;mso-position-horizontal-relative:page;mso-position-vertical-relative:page" o:allowincell="f" fillcolor="#ccced0" stroked="f">
            <w10:wrap anchorx="page" anchory="page"/>
          </v:rect>
        </w:pict>
      </w:r>
      <w:r w:rsidR="003914A1">
        <w:rPr>
          <w:rFonts w:ascii="Times New Roman" w:hAnsi="Times New Roman" w:cs="Times New Roman"/>
          <w:noProof/>
          <w:sz w:val="28"/>
          <w:szCs w:val="28"/>
        </w:rPr>
        <w:pict>
          <v:rect id="_x0000_s1044" style="position:absolute;left:0;text-align:left;margin-left:72.6pt;margin-top:26.8pt;width:62.2pt;height:17pt;z-index:-251637760;mso-position-horizontal-relative:page;mso-position-vertical-relative:page" o:allowincell="f" fillcolor="#cdcfd0" stroked="f">
            <w10:wrap anchorx="page" anchory="page"/>
          </v:rect>
        </w:pict>
      </w:r>
      <w:r w:rsidR="003914A1">
        <w:rPr>
          <w:rFonts w:ascii="Times New Roman" w:hAnsi="Times New Roman" w:cs="Times New Roman"/>
          <w:noProof/>
          <w:sz w:val="28"/>
          <w:szCs w:val="28"/>
        </w:rPr>
        <w:pict>
          <v:rect id="_x0000_s1045" style="position:absolute;left:0;text-align:left;margin-left:73.75pt;margin-top:26.8pt;width:61.05pt;height:17pt;z-index:-251636736;mso-position-horizontal-relative:page;mso-position-vertical-relative:page" o:allowincell="f" fillcolor="#cecfd1" stroked="f">
            <w10:wrap anchorx="page" anchory="page"/>
          </v:rect>
        </w:pict>
      </w:r>
      <w:r w:rsidR="003914A1">
        <w:rPr>
          <w:rFonts w:ascii="Times New Roman" w:hAnsi="Times New Roman" w:cs="Times New Roman"/>
          <w:noProof/>
          <w:sz w:val="28"/>
          <w:szCs w:val="28"/>
        </w:rPr>
        <w:pict>
          <v:rect id="_x0000_s1047" style="position:absolute;left:0;text-align:left;margin-left:79.4pt;margin-top:26.8pt;width:55.4pt;height:17pt;z-index:-251634688;mso-position-horizontal-relative:page;mso-position-vertical-relative:page" o:allowincell="f" fillcolor="#d2d4d5" stroked="f">
            <w10:wrap anchorx="page" anchory="page"/>
          </v:rect>
        </w:pict>
      </w:r>
      <w:r w:rsidR="003914A1">
        <w:rPr>
          <w:rFonts w:ascii="Times New Roman" w:hAnsi="Times New Roman" w:cs="Times New Roman"/>
          <w:noProof/>
          <w:sz w:val="28"/>
          <w:szCs w:val="28"/>
        </w:rPr>
        <w:pict>
          <v:rect id="_x0000_s1048" style="position:absolute;left:0;text-align:left;margin-left:80.5pt;margin-top:26.8pt;width:54.3pt;height:17pt;z-index:-251633664;mso-position-horizontal-relative:page;mso-position-vertical-relative:page" o:allowincell="f" fillcolor="#d3d4d6" stroked="f">
            <w10:wrap anchorx="page" anchory="page"/>
          </v:rect>
        </w:pict>
      </w:r>
      <w:r w:rsidR="003914A1">
        <w:rPr>
          <w:rFonts w:ascii="Times New Roman" w:hAnsi="Times New Roman" w:cs="Times New Roman"/>
          <w:noProof/>
          <w:sz w:val="28"/>
          <w:szCs w:val="28"/>
        </w:rPr>
        <w:pict>
          <v:rect id="_x0000_s1049" style="position:absolute;left:0;text-align:left;margin-left:81.65pt;margin-top:26.8pt;width:53.15pt;height:17pt;z-index:-251632640;mso-position-horizontal-relative:page;mso-position-vertical-relative:page" o:allowincell="f" fillcolor="#d4d5d7" stroked="f">
            <w10:wrap anchorx="page" anchory="page"/>
          </v:rect>
        </w:pict>
      </w:r>
      <w:r w:rsidR="003914A1">
        <w:rPr>
          <w:rFonts w:ascii="Times New Roman" w:hAnsi="Times New Roman" w:cs="Times New Roman"/>
          <w:noProof/>
          <w:sz w:val="28"/>
          <w:szCs w:val="28"/>
        </w:rPr>
        <w:pict>
          <v:rect id="_x0000_s1050" style="position:absolute;left:0;text-align:left;margin-left:82.75pt;margin-top:26.8pt;width:52.05pt;height:17pt;z-index:-251631616;mso-position-horizontal-relative:page;mso-position-vertical-relative:page" o:allowincell="f" fillcolor="#d5d6d7" stroked="f">
            <w10:wrap anchorx="page" anchory="page"/>
          </v:rect>
        </w:pict>
      </w:r>
      <w:r w:rsidR="003914A1">
        <w:rPr>
          <w:rFonts w:ascii="Times New Roman" w:hAnsi="Times New Roman" w:cs="Times New Roman"/>
          <w:noProof/>
          <w:sz w:val="28"/>
          <w:szCs w:val="28"/>
        </w:rPr>
        <w:pict>
          <v:rect id="_x0000_s1051" style="position:absolute;left:0;text-align:left;margin-left:83.9pt;margin-top:26.8pt;width:50.9pt;height:17pt;z-index:-251630592;mso-position-horizontal-relative:page;mso-position-vertical-relative:page" o:allowincell="f" fillcolor="#d5d7d8" stroked="f">
            <w10:wrap anchorx="page" anchory="page"/>
          </v:rect>
        </w:pict>
      </w:r>
      <w:r w:rsidR="003914A1">
        <w:rPr>
          <w:rFonts w:ascii="Times New Roman" w:hAnsi="Times New Roman" w:cs="Times New Roman"/>
          <w:noProof/>
          <w:sz w:val="28"/>
          <w:szCs w:val="28"/>
        </w:rPr>
        <w:pict>
          <v:rect id="_x0000_s1052" style="position:absolute;left:0;text-align:left;margin-left:85pt;margin-top:26.8pt;width:49.8pt;height:17pt;z-index:-251629568;mso-position-horizontal-relative:page;mso-position-vertical-relative:page" o:allowincell="f" fillcolor="#d6d8d9" stroked="f">
            <w10:wrap anchorx="page" anchory="page"/>
          </v:rect>
        </w:pict>
      </w:r>
      <w:r w:rsidR="003914A1">
        <w:rPr>
          <w:rFonts w:ascii="Times New Roman" w:hAnsi="Times New Roman" w:cs="Times New Roman"/>
          <w:noProof/>
          <w:sz w:val="28"/>
          <w:szCs w:val="28"/>
        </w:rPr>
        <w:pict>
          <v:rect id="_x0000_s1053" style="position:absolute;left:0;text-align:left;margin-left:86.15pt;margin-top:26.8pt;width:48.65pt;height:17pt;z-index:-251628544;mso-position-horizontal-relative:page;mso-position-vertical-relative:page" o:allowincell="f" fillcolor="#d7d8da" stroked="f">
            <w10:wrap anchorx="page" anchory="page"/>
          </v:rect>
        </w:pict>
      </w:r>
      <w:r w:rsidR="003914A1">
        <w:rPr>
          <w:rFonts w:ascii="Times New Roman" w:hAnsi="Times New Roman" w:cs="Times New Roman"/>
          <w:noProof/>
          <w:sz w:val="28"/>
          <w:szCs w:val="28"/>
        </w:rPr>
        <w:pict>
          <v:rect id="_x0000_s1054" style="position:absolute;left:0;text-align:left;margin-left:87.25pt;margin-top:26.8pt;width:47.55pt;height:17pt;z-index:-251627520;mso-position-horizontal-relative:page;mso-position-vertical-relative:page" o:allowincell="f" fillcolor="#d8d9db" stroked="f">
            <w10:wrap anchorx="page" anchory="page"/>
          </v:rect>
        </w:pict>
      </w:r>
      <w:r w:rsidR="003914A1">
        <w:rPr>
          <w:rFonts w:ascii="Times New Roman" w:hAnsi="Times New Roman" w:cs="Times New Roman"/>
          <w:noProof/>
          <w:sz w:val="28"/>
          <w:szCs w:val="28"/>
        </w:rPr>
        <w:pict>
          <v:rect id="_x0000_s1055" style="position:absolute;left:0;text-align:left;margin-left:88.4pt;margin-top:26.8pt;width:46.4pt;height:17pt;z-index:-251626496;mso-position-horizontal-relative:page;mso-position-vertical-relative:page" o:allowincell="f" fillcolor="#d9dadb" stroked="f">
            <w10:wrap anchorx="page" anchory="page"/>
          </v:rect>
        </w:pict>
      </w:r>
      <w:r w:rsidR="003914A1">
        <w:rPr>
          <w:rFonts w:ascii="Times New Roman" w:hAnsi="Times New Roman" w:cs="Times New Roman"/>
          <w:noProof/>
          <w:sz w:val="28"/>
          <w:szCs w:val="28"/>
        </w:rPr>
        <w:pict>
          <v:rect id="_x0000_s1056" style="position:absolute;left:0;text-align:left;margin-left:89.5pt;margin-top:26.8pt;width:45.3pt;height:17pt;z-index:-251625472;mso-position-horizontal-relative:page;mso-position-vertical-relative:page" o:allowincell="f" fillcolor="#dadbdc" stroked="f">
            <w10:wrap anchorx="page" anchory="page"/>
          </v:rect>
        </w:pict>
      </w:r>
      <w:r w:rsidR="003914A1">
        <w:rPr>
          <w:rFonts w:ascii="Times New Roman" w:hAnsi="Times New Roman" w:cs="Times New Roman"/>
          <w:noProof/>
          <w:sz w:val="28"/>
          <w:szCs w:val="28"/>
        </w:rPr>
        <w:pict>
          <v:rect id="_x0000_s1057" style="position:absolute;left:0;text-align:left;margin-left:90.65pt;margin-top:26.8pt;width:44.15pt;height:17pt;z-index:-251624448;mso-position-horizontal-relative:page;mso-position-vertical-relative:page" o:allowincell="f" fillcolor="#dadcdd" stroked="f">
            <w10:wrap anchorx="page" anchory="page"/>
          </v:rect>
        </w:pict>
      </w:r>
      <w:r w:rsidR="003914A1">
        <w:rPr>
          <w:rFonts w:ascii="Times New Roman" w:hAnsi="Times New Roman" w:cs="Times New Roman"/>
          <w:noProof/>
          <w:sz w:val="28"/>
          <w:szCs w:val="28"/>
        </w:rPr>
        <w:pict>
          <v:rect id="_x0000_s1058" style="position:absolute;left:0;text-align:left;margin-left:91.8pt;margin-top:26.8pt;width:43pt;height:17pt;z-index:-251623424;mso-position-horizontal-relative:page;mso-position-vertical-relative:page" o:allowincell="f" fillcolor="#dbdcde" stroked="f">
            <w10:wrap anchorx="page" anchory="page"/>
          </v:rect>
        </w:pict>
      </w:r>
      <w:r w:rsidR="003914A1">
        <w:rPr>
          <w:rFonts w:ascii="Times New Roman" w:hAnsi="Times New Roman" w:cs="Times New Roman"/>
          <w:noProof/>
          <w:sz w:val="28"/>
          <w:szCs w:val="28"/>
        </w:rPr>
        <w:pict>
          <v:rect id="_x0000_s1059" style="position:absolute;left:0;text-align:left;margin-left:92.9pt;margin-top:26.8pt;width:41.9pt;height:17pt;z-index:-251622400;mso-position-horizontal-relative:page;mso-position-vertical-relative:page" o:allowincell="f" fillcolor="#dcdddf" stroked="f">
            <w10:wrap anchorx="page" anchory="page"/>
          </v:rect>
        </w:pict>
      </w:r>
      <w:r w:rsidR="003914A1">
        <w:rPr>
          <w:rFonts w:ascii="Times New Roman" w:hAnsi="Times New Roman" w:cs="Times New Roman"/>
          <w:noProof/>
          <w:sz w:val="28"/>
          <w:szCs w:val="28"/>
        </w:rPr>
        <w:pict>
          <v:rect id="_x0000_s1060" style="position:absolute;left:0;text-align:left;margin-left:94.05pt;margin-top:26.8pt;width:40.75pt;height:17pt;z-index:-251621376;mso-position-horizontal-relative:page;mso-position-vertical-relative:page" o:allowincell="f" fillcolor="#dddedf" stroked="f">
            <w10:wrap anchorx="page" anchory="page"/>
          </v:rect>
        </w:pict>
      </w:r>
      <w:r w:rsidR="003914A1">
        <w:rPr>
          <w:rFonts w:ascii="Times New Roman" w:hAnsi="Times New Roman" w:cs="Times New Roman"/>
          <w:noProof/>
          <w:sz w:val="28"/>
          <w:szCs w:val="28"/>
        </w:rPr>
        <w:pict>
          <v:rect id="_x0000_s1061" style="position:absolute;left:0;text-align:left;margin-left:95.15pt;margin-top:26.8pt;width:39.65pt;height:17pt;z-index:-251620352;mso-position-horizontal-relative:page;mso-position-vertical-relative:page" o:allowincell="f" fillcolor="#dedfe0" stroked="f">
            <w10:wrap anchorx="page" anchory="page"/>
          </v:rect>
        </w:pict>
      </w:r>
      <w:r w:rsidR="003914A1">
        <w:rPr>
          <w:rFonts w:ascii="Times New Roman" w:hAnsi="Times New Roman" w:cs="Times New Roman"/>
          <w:noProof/>
          <w:sz w:val="28"/>
          <w:szCs w:val="28"/>
        </w:rPr>
        <w:pict>
          <v:rect id="_x0000_s1062" style="position:absolute;left:0;text-align:left;margin-left:96.3pt;margin-top:26.8pt;width:38.5pt;height:17pt;z-index:-251619328;mso-position-horizontal-relative:page;mso-position-vertical-relative:page" o:allowincell="f" fillcolor="#dfe0e1" stroked="f">
            <w10:wrap anchorx="page" anchory="page"/>
          </v:rect>
        </w:pict>
      </w:r>
      <w:r w:rsidR="003914A1">
        <w:rPr>
          <w:rFonts w:ascii="Times New Roman" w:hAnsi="Times New Roman" w:cs="Times New Roman"/>
          <w:noProof/>
          <w:sz w:val="28"/>
          <w:szCs w:val="28"/>
        </w:rPr>
        <w:pict>
          <v:rect id="_x0000_s1063" style="position:absolute;left:0;text-align:left;margin-left:97.4pt;margin-top:26.8pt;width:37.4pt;height:17pt;z-index:-251618304;mso-position-horizontal-relative:page;mso-position-vertical-relative:page" o:allowincell="f" fillcolor="#dfe1e2" stroked="f">
            <w10:wrap anchorx="page" anchory="page"/>
          </v:rect>
        </w:pict>
      </w:r>
      <w:r w:rsidR="003914A1">
        <w:rPr>
          <w:rFonts w:ascii="Times New Roman" w:hAnsi="Times New Roman" w:cs="Times New Roman"/>
          <w:noProof/>
          <w:sz w:val="28"/>
          <w:szCs w:val="28"/>
        </w:rPr>
        <w:pict>
          <v:rect id="_x0000_s1064" style="position:absolute;left:0;text-align:left;margin-left:98.55pt;margin-top:26.8pt;width:36.25pt;height:17pt;z-index:-251617280;mso-position-horizontal-relative:page;mso-position-vertical-relative:page" o:allowincell="f" fillcolor="#e0e1e3" stroked="f">
            <w10:wrap anchorx="page" anchory="page"/>
          </v:rect>
        </w:pict>
      </w:r>
      <w:r w:rsidR="003914A1">
        <w:rPr>
          <w:rFonts w:ascii="Times New Roman" w:hAnsi="Times New Roman" w:cs="Times New Roman"/>
          <w:noProof/>
          <w:sz w:val="28"/>
          <w:szCs w:val="28"/>
        </w:rPr>
        <w:pict>
          <v:rect id="_x0000_s1065" style="position:absolute;left:0;text-align:left;margin-left:99.65pt;margin-top:26.8pt;width:35.15pt;height:17pt;z-index:-251616256;mso-position-horizontal-relative:page;mso-position-vertical-relative:page" o:allowincell="f" fillcolor="#e1e2e3" stroked="f">
            <w10:wrap anchorx="page" anchory="page"/>
          </v:rect>
        </w:pict>
      </w:r>
      <w:r w:rsidR="003914A1">
        <w:rPr>
          <w:rFonts w:ascii="Times New Roman" w:hAnsi="Times New Roman" w:cs="Times New Roman"/>
          <w:noProof/>
          <w:sz w:val="28"/>
          <w:szCs w:val="28"/>
        </w:rPr>
        <w:pict>
          <v:rect id="_x0000_s1066" style="position:absolute;left:0;text-align:left;margin-left:100.8pt;margin-top:26.85pt;width:34pt;height:17pt;z-index:-251615232;mso-position-horizontal-relative:page;mso-position-vertical-relative:page" o:allowincell="f" fillcolor="#e2e3e4" stroked="f">
            <w10:wrap anchorx="page" anchory="page"/>
          </v:rect>
        </w:pict>
      </w:r>
      <w:r w:rsidR="003914A1">
        <w:rPr>
          <w:rFonts w:ascii="Times New Roman" w:hAnsi="Times New Roman" w:cs="Times New Roman"/>
          <w:noProof/>
          <w:sz w:val="28"/>
          <w:szCs w:val="28"/>
        </w:rPr>
        <w:pict>
          <v:rect id="_x0000_s1067" style="position:absolute;left:0;text-align:left;margin-left:101.9pt;margin-top:26.85pt;width:32.9pt;height:17pt;z-index:-251614208;mso-position-horizontal-relative:page;mso-position-vertical-relative:page" o:allowincell="f" fillcolor="#e3e4e5" stroked="f">
            <w10:wrap anchorx="page" anchory="page"/>
          </v:rect>
        </w:pict>
      </w:r>
      <w:r w:rsidR="003914A1">
        <w:rPr>
          <w:rFonts w:ascii="Times New Roman" w:hAnsi="Times New Roman" w:cs="Times New Roman"/>
          <w:noProof/>
          <w:sz w:val="28"/>
          <w:szCs w:val="28"/>
        </w:rPr>
        <w:pict>
          <v:rect id="_x0000_s1068" style="position:absolute;left:0;text-align:left;margin-left:103.05pt;margin-top:26.85pt;width:31.75pt;height:17pt;z-index:-251613184;mso-position-horizontal-relative:page;mso-position-vertical-relative:page" o:allowincell="f" fillcolor="#e4e5e6" stroked="f">
            <w10:wrap anchorx="page" anchory="page"/>
          </v:rect>
        </w:pict>
      </w:r>
      <w:r w:rsidR="003914A1">
        <w:rPr>
          <w:rFonts w:ascii="Times New Roman" w:hAnsi="Times New Roman" w:cs="Times New Roman"/>
          <w:noProof/>
          <w:sz w:val="28"/>
          <w:szCs w:val="28"/>
        </w:rPr>
        <w:pict>
          <v:rect id="_x0000_s1069" style="position:absolute;left:0;text-align:left;margin-left:104.2pt;margin-top:26.85pt;width:30.6pt;height:17pt;z-index:-251612160;mso-position-horizontal-relative:page;mso-position-vertical-relative:page" o:allowincell="f" fillcolor="#e5e5e6" stroked="f">
            <w10:wrap anchorx="page" anchory="page"/>
          </v:rect>
        </w:pict>
      </w:r>
      <w:r w:rsidR="003914A1">
        <w:rPr>
          <w:rFonts w:ascii="Times New Roman" w:hAnsi="Times New Roman" w:cs="Times New Roman"/>
          <w:noProof/>
          <w:sz w:val="28"/>
          <w:szCs w:val="28"/>
        </w:rPr>
        <w:pict>
          <v:rect id="_x0000_s1070" style="position:absolute;left:0;text-align:left;margin-left:105.3pt;margin-top:26.85pt;width:29.5pt;height:17pt;z-index:-251611136;mso-position-horizontal-relative:page;mso-position-vertical-relative:page" o:allowincell="f" fillcolor="#e5e6e7" stroked="f">
            <w10:wrap anchorx="page" anchory="page"/>
          </v:rect>
        </w:pict>
      </w:r>
      <w:r w:rsidR="003914A1">
        <w:rPr>
          <w:rFonts w:ascii="Times New Roman" w:hAnsi="Times New Roman" w:cs="Times New Roman"/>
          <w:noProof/>
          <w:sz w:val="28"/>
          <w:szCs w:val="28"/>
        </w:rPr>
        <w:pict>
          <v:rect id="_x0000_s1071" style="position:absolute;left:0;text-align:left;margin-left:106.45pt;margin-top:26.85pt;width:28.35pt;height:17pt;z-index:-251610112;mso-position-horizontal-relative:page;mso-position-vertical-relative:page" o:allowincell="f" fillcolor="#e6e7e8" stroked="f">
            <w10:wrap anchorx="page" anchory="page"/>
          </v:rect>
        </w:pict>
      </w:r>
      <w:r w:rsidR="003914A1">
        <w:rPr>
          <w:rFonts w:ascii="Times New Roman" w:hAnsi="Times New Roman" w:cs="Times New Roman"/>
          <w:noProof/>
          <w:sz w:val="28"/>
          <w:szCs w:val="28"/>
        </w:rPr>
        <w:pict>
          <v:rect id="_x0000_s1072" style="position:absolute;left:0;text-align:left;margin-left:107.55pt;margin-top:26.85pt;width:27.25pt;height:17pt;z-index:-251609088;mso-position-horizontal-relative:page;mso-position-vertical-relative:page" o:allowincell="f" fillcolor="#e7e8e9" stroked="f">
            <w10:wrap anchorx="page" anchory="page"/>
          </v:rect>
        </w:pict>
      </w:r>
      <w:r w:rsidR="003914A1">
        <w:rPr>
          <w:rFonts w:ascii="Times New Roman" w:hAnsi="Times New Roman" w:cs="Times New Roman"/>
          <w:noProof/>
          <w:sz w:val="28"/>
          <w:szCs w:val="28"/>
        </w:rPr>
        <w:pict>
          <v:rect id="_x0000_s1073" style="position:absolute;left:0;text-align:left;margin-left:108.7pt;margin-top:26.85pt;width:26.1pt;height:17pt;z-index:-251608064;mso-position-horizontal-relative:page;mso-position-vertical-relative:page" o:allowincell="f" fillcolor="#e8e9ea" stroked="f">
            <w10:wrap anchorx="page" anchory="page"/>
          </v:rect>
        </w:pict>
      </w:r>
      <w:r w:rsidR="003914A1">
        <w:rPr>
          <w:rFonts w:ascii="Times New Roman" w:hAnsi="Times New Roman" w:cs="Times New Roman"/>
          <w:noProof/>
          <w:sz w:val="28"/>
          <w:szCs w:val="28"/>
        </w:rPr>
        <w:pict>
          <v:rect id="_x0000_s1074" style="position:absolute;left:0;text-align:left;margin-left:109.8pt;margin-top:26.85pt;width:25pt;height:17pt;z-index:-251607040;mso-position-horizontal-relative:page;mso-position-vertical-relative:page" o:allowincell="f" fillcolor="#e9eaeb" stroked="f">
            <w10:wrap anchorx="page" anchory="page"/>
          </v:rect>
        </w:pict>
      </w:r>
      <w:r w:rsidR="003914A1">
        <w:rPr>
          <w:rFonts w:ascii="Times New Roman" w:hAnsi="Times New Roman" w:cs="Times New Roman"/>
          <w:noProof/>
          <w:sz w:val="28"/>
          <w:szCs w:val="28"/>
        </w:rPr>
        <w:pict>
          <v:rect id="_x0000_s1075" style="position:absolute;left:0;text-align:left;margin-left:110.95pt;margin-top:26.85pt;width:23.85pt;height:17pt;z-index:-251606016;mso-position-horizontal-relative:page;mso-position-vertical-relative:page" o:allowincell="f" fillcolor="#eaebeb" stroked="f">
            <w10:wrap anchorx="page" anchory="page"/>
          </v:rect>
        </w:pict>
      </w:r>
      <w:r w:rsidR="003914A1">
        <w:rPr>
          <w:rFonts w:ascii="Times New Roman" w:hAnsi="Times New Roman" w:cs="Times New Roman"/>
          <w:noProof/>
          <w:sz w:val="28"/>
          <w:szCs w:val="28"/>
        </w:rPr>
        <w:pict>
          <v:rect id="_x0000_s1076" style="position:absolute;left:0;text-align:left;margin-left:112.05pt;margin-top:26.85pt;width:22.75pt;height:17pt;z-index:-251604992;mso-position-horizontal-relative:page;mso-position-vertical-relative:page" o:allowincell="f" fillcolor="#ebebec" stroked="f">
            <w10:wrap anchorx="page" anchory="page"/>
          </v:rect>
        </w:pict>
      </w:r>
      <w:r w:rsidR="003914A1">
        <w:rPr>
          <w:rFonts w:ascii="Times New Roman" w:hAnsi="Times New Roman" w:cs="Times New Roman"/>
          <w:noProof/>
          <w:sz w:val="28"/>
          <w:szCs w:val="28"/>
        </w:rPr>
        <w:pict>
          <v:rect id="_x0000_s1077" style="position:absolute;left:0;text-align:left;margin-left:114.3pt;margin-top:26.85pt;width:20.5pt;height:17pt;z-index:-251603968;mso-position-horizontal-relative:page;mso-position-vertical-relative:page" o:allowincell="f" fillcolor="#ecedee" stroked="f">
            <w10:wrap anchorx="page" anchory="page"/>
          </v:rect>
        </w:pict>
      </w:r>
      <w:r w:rsidR="003914A1">
        <w:rPr>
          <w:rFonts w:ascii="Times New Roman" w:hAnsi="Times New Roman" w:cs="Times New Roman"/>
          <w:noProof/>
          <w:sz w:val="28"/>
          <w:szCs w:val="28"/>
        </w:rPr>
        <w:pict>
          <v:rect id="_x0000_s1078" style="position:absolute;left:0;text-align:left;margin-left:115.45pt;margin-top:26.85pt;width:19.35pt;height:17pt;z-index:-251602944;mso-position-horizontal-relative:page;mso-position-vertical-relative:page" o:allowincell="f" fillcolor="#edeeee" stroked="f">
            <w10:wrap anchorx="page" anchory="page"/>
          </v:rect>
        </w:pict>
      </w:r>
      <w:r w:rsidR="003914A1">
        <w:rPr>
          <w:rFonts w:ascii="Times New Roman" w:hAnsi="Times New Roman" w:cs="Times New Roman"/>
          <w:noProof/>
          <w:sz w:val="28"/>
          <w:szCs w:val="28"/>
        </w:rPr>
        <w:pict>
          <v:rect id="_x0000_s1079" style="position:absolute;left:0;text-align:left;margin-left:116.55pt;margin-top:26.85pt;width:18.25pt;height:17pt;z-index:-251601920;mso-position-horizontal-relative:page;mso-position-vertical-relative:page" o:allowincell="f" fillcolor="#eeefef" stroked="f">
            <w10:wrap anchorx="page" anchory="page"/>
          </v:rect>
        </w:pict>
      </w:r>
      <w:r w:rsidR="003914A1">
        <w:rPr>
          <w:rFonts w:ascii="Times New Roman" w:hAnsi="Times New Roman" w:cs="Times New Roman"/>
          <w:noProof/>
          <w:sz w:val="28"/>
          <w:szCs w:val="28"/>
        </w:rPr>
        <w:pict>
          <v:rect id="_x0000_s1080" style="position:absolute;left:0;text-align:left;margin-left:117.7pt;margin-top:26.85pt;width:17.1pt;height:17pt;z-index:-251600896;mso-position-horizontal-relative:page;mso-position-vertical-relative:page" o:allowincell="f" fillcolor="#efeff0" stroked="f">
            <w10:wrap anchorx="page" anchory="page"/>
          </v:rect>
        </w:pict>
      </w:r>
      <w:r w:rsidR="003914A1">
        <w:rPr>
          <w:rFonts w:ascii="Times New Roman" w:hAnsi="Times New Roman" w:cs="Times New Roman"/>
          <w:noProof/>
          <w:sz w:val="28"/>
          <w:szCs w:val="28"/>
        </w:rPr>
        <w:pict>
          <v:rect id="_x0000_s1081" style="position:absolute;left:0;text-align:left;margin-left:118.85pt;margin-top:26.85pt;width:15.95pt;height:17pt;z-index:-251599872;mso-position-horizontal-relative:page;mso-position-vertical-relative:page" o:allowincell="f" fillcolor="#f0f0f1" stroked="f">
            <w10:wrap anchorx="page" anchory="page"/>
          </v:rect>
        </w:pict>
      </w:r>
      <w:r w:rsidR="003914A1">
        <w:rPr>
          <w:rFonts w:ascii="Times New Roman" w:hAnsi="Times New Roman" w:cs="Times New Roman"/>
          <w:noProof/>
          <w:sz w:val="28"/>
          <w:szCs w:val="28"/>
        </w:rPr>
        <w:pict>
          <v:rect id="_x0000_s1082" style="position:absolute;left:0;text-align:left;margin-left:119.95pt;margin-top:26.85pt;width:14.85pt;height:17pt;z-index:-251598848;mso-position-horizontal-relative:page;mso-position-vertical-relative:page" o:allowincell="f" fillcolor="#f1f1f2" stroked="f">
            <w10:wrap anchorx="page" anchory="page"/>
          </v:rect>
        </w:pict>
      </w:r>
      <w:r w:rsidR="003914A1">
        <w:rPr>
          <w:rFonts w:ascii="Times New Roman" w:hAnsi="Times New Roman" w:cs="Times New Roman"/>
          <w:noProof/>
          <w:sz w:val="28"/>
          <w:szCs w:val="28"/>
        </w:rPr>
        <w:pict>
          <v:rect id="_x0000_s1083" style="position:absolute;left:0;text-align:left;margin-left:121.1pt;margin-top:26.85pt;width:13.7pt;height:17pt;z-index:-251597824;mso-position-horizontal-relative:page;mso-position-vertical-relative:page" o:allowincell="f" fillcolor="#f1f2f2" stroked="f">
            <w10:wrap anchorx="page" anchory="page"/>
          </v:rect>
        </w:pict>
      </w:r>
      <w:r w:rsidR="003914A1">
        <w:rPr>
          <w:rFonts w:ascii="Times New Roman" w:hAnsi="Times New Roman" w:cs="Times New Roman"/>
          <w:noProof/>
          <w:sz w:val="28"/>
          <w:szCs w:val="28"/>
        </w:rPr>
        <w:pict>
          <v:rect id="_x0000_s1084" style="position:absolute;left:0;text-align:left;margin-left:122.2pt;margin-top:26.85pt;width:12.6pt;height:17pt;z-index:-251596800;mso-position-horizontal-relative:page;mso-position-vertical-relative:page" o:allowincell="f" fillcolor="#f2f3f3" stroked="f">
            <w10:wrap anchorx="page" anchory="page"/>
          </v:rect>
        </w:pict>
      </w:r>
      <w:r w:rsidR="003914A1">
        <w:rPr>
          <w:rFonts w:ascii="Times New Roman" w:hAnsi="Times New Roman" w:cs="Times New Roman"/>
          <w:noProof/>
          <w:sz w:val="28"/>
          <w:szCs w:val="28"/>
        </w:rPr>
        <w:pict>
          <v:rect id="_x0000_s1085" style="position:absolute;left:0;text-align:left;margin-left:123.3pt;margin-top:26.85pt;width:11.5pt;height:17pt;z-index:-251595776;mso-position-horizontal-relative:page;mso-position-vertical-relative:page" o:allowincell="f" fillcolor="#f3f4f4" stroked="f">
            <w10:wrap anchorx="page" anchory="page"/>
          </v:rect>
        </w:pict>
      </w:r>
      <w:r w:rsidR="003914A1">
        <w:rPr>
          <w:rFonts w:ascii="Times New Roman" w:hAnsi="Times New Roman" w:cs="Times New Roman"/>
          <w:noProof/>
          <w:sz w:val="28"/>
          <w:szCs w:val="28"/>
        </w:rPr>
        <w:pict>
          <v:rect id="_x0000_s1086" style="position:absolute;left:0;text-align:left;margin-left:124.45pt;margin-top:26.85pt;width:10.35pt;height:17pt;z-index:-251594752;mso-position-horizontal-relative:page;mso-position-vertical-relative:page" o:allowincell="f" fillcolor="#f4f4f5" stroked="f">
            <w10:wrap anchorx="page" anchory="page"/>
          </v:rect>
        </w:pict>
      </w:r>
      <w:r w:rsidR="003914A1">
        <w:rPr>
          <w:rFonts w:ascii="Times New Roman" w:hAnsi="Times New Roman" w:cs="Times New Roman"/>
          <w:noProof/>
          <w:sz w:val="28"/>
          <w:szCs w:val="28"/>
        </w:rPr>
        <w:pict>
          <v:rect id="_x0000_s1087" style="position:absolute;left:0;text-align:left;margin-left:125.55pt;margin-top:26.85pt;width:9.25pt;height:17pt;z-index:-251593728;mso-position-horizontal-relative:page;mso-position-vertical-relative:page" o:allowincell="f" fillcolor="#f5f5f6" stroked="f">
            <w10:wrap anchorx="page" anchory="page"/>
          </v:rect>
        </w:pict>
      </w:r>
      <w:r w:rsidR="003914A1">
        <w:rPr>
          <w:rFonts w:ascii="Times New Roman" w:hAnsi="Times New Roman" w:cs="Times New Roman"/>
          <w:noProof/>
          <w:sz w:val="28"/>
          <w:szCs w:val="28"/>
        </w:rPr>
        <w:pict>
          <v:rect id="_x0000_s1088" style="position:absolute;left:0;text-align:left;margin-left:126.7pt;margin-top:26.85pt;width:8.1pt;height:17pt;z-index:-251592704;mso-position-horizontal-relative:page;mso-position-vertical-relative:page" o:allowincell="f" fillcolor="#f6f6f7" stroked="f">
            <w10:wrap anchorx="page" anchory="page"/>
          </v:rect>
        </w:pict>
      </w:r>
      <w:r w:rsidR="003914A1">
        <w:rPr>
          <w:rFonts w:ascii="Times New Roman" w:hAnsi="Times New Roman" w:cs="Times New Roman"/>
          <w:noProof/>
          <w:sz w:val="28"/>
          <w:szCs w:val="28"/>
        </w:rPr>
        <w:pict>
          <v:rect id="_x0000_s1089" style="position:absolute;left:0;text-align:left;margin-left:127.8pt;margin-top:26.85pt;width:7pt;height:17pt;z-index:-251591680;mso-position-horizontal-relative:page;mso-position-vertical-relative:page" o:allowincell="f" fillcolor="#f7f7f7" stroked="f">
            <w10:wrap anchorx="page" anchory="page"/>
          </v:rect>
        </w:pict>
      </w:r>
      <w:r w:rsidR="003914A1">
        <w:rPr>
          <w:rFonts w:ascii="Times New Roman" w:hAnsi="Times New Roman" w:cs="Times New Roman"/>
          <w:noProof/>
          <w:sz w:val="28"/>
          <w:szCs w:val="28"/>
        </w:rPr>
        <w:pict>
          <v:rect id="_x0000_s1090" style="position:absolute;left:0;text-align:left;margin-left:128.95pt;margin-top:26.85pt;width:5.85pt;height:17pt;z-index:-251590656;mso-position-horizontal-relative:page;mso-position-vertical-relative:page" o:allowincell="f" fillcolor="#f8f8f8" stroked="f">
            <w10:wrap anchorx="page" anchory="page"/>
          </v:rect>
        </w:pict>
      </w:r>
      <w:r w:rsidR="003914A1">
        <w:rPr>
          <w:rFonts w:ascii="Times New Roman" w:hAnsi="Times New Roman" w:cs="Times New Roman"/>
          <w:noProof/>
          <w:sz w:val="28"/>
          <w:szCs w:val="28"/>
        </w:rPr>
        <w:pict>
          <v:rect id="_x0000_s1091" style="position:absolute;left:0;text-align:left;margin-left:130.05pt;margin-top:26.85pt;width:4.75pt;height:17pt;z-index:-251589632;mso-position-horizontal-relative:page;mso-position-vertical-relative:page" o:allowincell="f" fillcolor="#f9f9f9" stroked="f">
            <w10:wrap anchorx="page" anchory="page"/>
          </v:rect>
        </w:pict>
      </w:r>
      <w:r w:rsidR="003914A1">
        <w:rPr>
          <w:rFonts w:ascii="Times New Roman" w:hAnsi="Times New Roman" w:cs="Times New Roman"/>
          <w:noProof/>
          <w:sz w:val="28"/>
          <w:szCs w:val="28"/>
        </w:rPr>
        <w:pict>
          <v:rect id="_x0000_s1092" style="position:absolute;left:0;text-align:left;margin-left:131.2pt;margin-top:26.85pt;width:3.6pt;height:17pt;z-index:-251588608;mso-position-horizontal-relative:page;mso-position-vertical-relative:page" o:allowincell="f" fillcolor="#fafafb" stroked="f">
            <w10:wrap anchorx="page" anchory="page"/>
          </v:rect>
        </w:pict>
      </w:r>
      <w:r w:rsidR="003914A1">
        <w:rPr>
          <w:rFonts w:ascii="Times New Roman" w:hAnsi="Times New Roman" w:cs="Times New Roman"/>
          <w:noProof/>
          <w:sz w:val="28"/>
          <w:szCs w:val="28"/>
        </w:rPr>
        <w:pict>
          <v:line id="_x0000_s1093" style="position:absolute;left:0;text-align:left;z-index:-251587584;mso-position-horizontal-relative:page;mso-position-vertical-relative:page" from="133.55pt,26.85pt" to="133.55pt,43.85pt" o:allowincell="f" strokecolor="#fcfcfc" strokeweight=".87064mm">
            <w10:wrap anchorx="page" anchory="page"/>
          </v:line>
        </w:pict>
      </w:r>
      <w:r w:rsidR="003914A1">
        <w:rPr>
          <w:rFonts w:ascii="Times New Roman" w:hAnsi="Times New Roman" w:cs="Times New Roman"/>
          <w:noProof/>
          <w:sz w:val="28"/>
          <w:szCs w:val="28"/>
        </w:rPr>
        <w:pict>
          <v:line id="_x0000_s1094" style="position:absolute;left:0;text-align:left;z-index:-251586560;mso-position-horizontal-relative:page;mso-position-vertical-relative:page" from="134.1pt,26.85pt" to="134.1pt,43.85pt" o:allowincell="f" strokecolor="#fdfdfd" strokeweight=".47306mm">
            <w10:wrap anchorx="page" anchory="page"/>
          </v:line>
        </w:pict>
      </w:r>
      <w:r w:rsidR="003914A1">
        <w:rPr>
          <w:rFonts w:ascii="Times New Roman" w:hAnsi="Times New Roman" w:cs="Times New Roman"/>
          <w:noProof/>
          <w:sz w:val="28"/>
          <w:szCs w:val="28"/>
        </w:rPr>
        <w:pict>
          <v:line id="_x0000_s1095" style="position:absolute;left:0;text-align:left;z-index:-251585536;mso-position-horizontal-relative:page;mso-position-vertical-relative:page" from="134.7pt,26.85pt" to="134.7pt,43.85pt" o:allowincell="f" strokecolor="white" strokeweight=".07547mm">
            <w10:wrap anchorx="page" anchory="page"/>
          </v:line>
        </w:pict>
      </w:r>
      <w:r>
        <w:rPr>
          <w:rFonts w:ascii="Times New Roman" w:hAnsi="Times New Roman" w:cs="Times New Roman"/>
          <w:sz w:val="28"/>
          <w:szCs w:val="28"/>
          <w:lang w:val="en-US"/>
        </w:rPr>
        <w:t xml:space="preserve"> </w:t>
      </w:r>
      <w:r w:rsidRPr="005D6D76">
        <w:rPr>
          <w:rFonts w:ascii="Times New Roman" w:hAnsi="Times New Roman" w:cs="Times New Roman"/>
          <w:sz w:val="28"/>
          <w:szCs w:val="28"/>
          <w:lang w:val="en-US"/>
        </w:rPr>
        <w:t>stay higher will depend on two key factors. Will OPEC members stick to their new quotas? (They have a history of cheating.) And will Iraqi militants continue to destroy their own country’s wells and pipelines?</w:t>
      </w: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Pr="005D6D76" w:rsidRDefault="000357D6" w:rsidP="000357D6">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5D6D76">
        <w:rPr>
          <w:rFonts w:ascii="Times New Roman" w:hAnsi="Times New Roman" w:cs="Times New Roman"/>
          <w:sz w:val="28"/>
          <w:szCs w:val="28"/>
        </w:rPr>
        <w:t>Questions</w:t>
      </w:r>
      <w:proofErr w:type="spellEnd"/>
    </w:p>
    <w:p w:rsidR="000357D6" w:rsidRPr="006E2F9C" w:rsidRDefault="000357D6" w:rsidP="000357D6">
      <w:pPr>
        <w:widowControl w:val="0"/>
        <w:numPr>
          <w:ilvl w:val="0"/>
          <w:numId w:val="34"/>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6E2F9C">
        <w:rPr>
          <w:rFonts w:ascii="Times New Roman" w:hAnsi="Times New Roman" w:cs="Times New Roman"/>
          <w:sz w:val="28"/>
          <w:szCs w:val="28"/>
          <w:lang w:val="en-US"/>
        </w:rPr>
        <w:t xml:space="preserve">OPEC currently produces about 38 per cent of the world output of oil. Assuming the short-term price elasticity of demand is </w:t>
      </w:r>
      <w:proofErr w:type="gramStart"/>
      <w:r w:rsidRPr="006E2F9C">
        <w:rPr>
          <w:rFonts w:ascii="Times New Roman" w:hAnsi="Times New Roman" w:cs="Times New Roman"/>
          <w:sz w:val="28"/>
          <w:szCs w:val="28"/>
          <w:lang w:val="en-US"/>
        </w:rPr>
        <w:t>0:28,</w:t>
      </w:r>
      <w:proofErr w:type="gramEnd"/>
      <w:r w:rsidRPr="006E2F9C">
        <w:rPr>
          <w:rFonts w:ascii="Times New Roman" w:hAnsi="Times New Roman" w:cs="Times New Roman"/>
          <w:sz w:val="28"/>
          <w:szCs w:val="28"/>
          <w:lang w:val="en-US"/>
        </w:rPr>
        <w:t xml:space="preserve"> estimate the effect of the output cut on the current price, stating any assumptions in your calculations.</w:t>
      </w:r>
    </w:p>
    <w:p w:rsidR="000357D6" w:rsidRPr="005D6D76" w:rsidRDefault="000357D6" w:rsidP="000357D6">
      <w:pPr>
        <w:widowControl w:val="0"/>
        <w:numPr>
          <w:ilvl w:val="0"/>
          <w:numId w:val="34"/>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lastRenderedPageBreak/>
        <w:t xml:space="preserve">Describe the factors currently driving the world demand for oil; why has the price not fallen below the $20 level as many expected? </w:t>
      </w:r>
    </w:p>
    <w:p w:rsidR="000357D6" w:rsidRPr="005D6D76" w:rsidRDefault="000357D6" w:rsidP="000357D6">
      <w:pPr>
        <w:widowControl w:val="0"/>
        <w:numPr>
          <w:ilvl w:val="0"/>
          <w:numId w:val="34"/>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Explain the effect of other non-OPEC producers on the cartel’s output decisions. </w:t>
      </w:r>
    </w:p>
    <w:p w:rsidR="000357D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
    <w:p w:rsidR="000357D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
    <w:p w:rsidR="00773FF2" w:rsidRPr="009B6051" w:rsidRDefault="00773FF2"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r w:rsidRPr="009B6051">
        <w:rPr>
          <w:rFonts w:ascii="Times New Roman" w:hAnsi="Times New Roman" w:cs="Times New Roman"/>
          <w:b/>
          <w:sz w:val="28"/>
          <w:szCs w:val="28"/>
          <w:lang w:val="en-US"/>
        </w:rPr>
        <w:t>Case study: Microsoft – increasing or diminishing returns?</w:t>
      </w:r>
    </w:p>
    <w:p w:rsidR="00773FF2" w:rsidRPr="009B6051" w:rsidRDefault="00773FF2" w:rsidP="00773FF2">
      <w:pPr>
        <w:widowControl w:val="0"/>
        <w:autoSpaceDE w:val="0"/>
        <w:autoSpaceDN w:val="0"/>
        <w:adjustRightInd w:val="0"/>
        <w:spacing w:after="0" w:line="240" w:lineRule="auto"/>
        <w:ind w:firstLine="567"/>
        <w:jc w:val="both"/>
        <w:rPr>
          <w:rFonts w:ascii="Times New Roman" w:hAnsi="Times New Roman" w:cs="Times New Roman"/>
          <w:b/>
          <w:sz w:val="28"/>
          <w:szCs w:val="28"/>
          <w:lang w:val="en-US"/>
        </w:rPr>
      </w:pP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In some industries, securing the adoption of an industry standard that is </w:t>
      </w:r>
      <w:proofErr w:type="spellStart"/>
      <w:r w:rsidRPr="009B6051">
        <w:rPr>
          <w:rFonts w:ascii="Times New Roman" w:hAnsi="Times New Roman" w:cs="Times New Roman"/>
          <w:sz w:val="28"/>
          <w:szCs w:val="28"/>
          <w:lang w:val="en-US"/>
        </w:rPr>
        <w:t>favourable</w:t>
      </w:r>
      <w:proofErr w:type="spellEnd"/>
      <w:r w:rsidRPr="009B6051">
        <w:rPr>
          <w:rFonts w:ascii="Times New Roman" w:hAnsi="Times New Roman" w:cs="Times New Roman"/>
          <w:sz w:val="28"/>
          <w:szCs w:val="28"/>
          <w:lang w:val="en-US"/>
        </w:rPr>
        <w:t xml:space="preserve"> to one’s own product is an enormous advantage. It can involve marketing efforts that grow more productive the larger the product’s market share. Microsoft’s Windows is an excellent example. The more customers adopt Windows, the more applications are introduced by independent software developers, and the more applications that are introduced the greater the chance for further adoptions. With other products the market can quickly exhibit diminishing returns to promotional expenditure, as it becomes saturated. However, with the adoption of new industry standards, or a new technology, increasing returns can persist. Microsoft is therefore willing to spend huge amounts on promotion and marketing to</w:t>
      </w:r>
      <w:r>
        <w:rPr>
          <w:rFonts w:ascii="Times New Roman" w:hAnsi="Times New Roman" w:cs="Times New Roman"/>
          <w:sz w:val="28"/>
          <w:szCs w:val="28"/>
          <w:lang w:val="en-US"/>
        </w:rPr>
        <w:t xml:space="preserve"> </w:t>
      </w:r>
      <w:r w:rsidRPr="009B6051">
        <w:rPr>
          <w:rFonts w:ascii="Times New Roman" w:hAnsi="Times New Roman" w:cs="Times New Roman"/>
          <w:sz w:val="28"/>
          <w:szCs w:val="28"/>
          <w:lang w:val="en-US"/>
        </w:rPr>
        <w:t xml:space="preserve">gain this advantage and dominate the industry. Many would claim that this is a restrictive practice, and that this has justified the recent anti-trust suit against the company. </w:t>
      </w:r>
      <w:r>
        <w:rPr>
          <w:rFonts w:ascii="Times New Roman" w:hAnsi="Times New Roman" w:cs="Times New Roman"/>
          <w:sz w:val="28"/>
          <w:szCs w:val="28"/>
          <w:lang w:val="en-US"/>
        </w:rPr>
        <w:t xml:space="preserve"> </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Microsoft introduced Office 2000, a program that includes Word, Excel, PowerPoint and Access, to general retail customers in December 1999. It represented a considerable advance over the previous package, Office 97, by allowing much more interaction with the Internet. It also allows easier collaborative work for firms using an intranet. Thus many larger firms have been willing to buy upgrades and pay the price of around $230.</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However, there is limited scope for users to take advantage of these improvements. Office 97 was already so full of features that most customers could not begin to exhaust its possibilities. It has been estimated that with Word 97 even adventurous users were unlikely to use more than a quarter of all its capabilities. In this respect Microsoft is a victim of the law of diminishing returns.</w:t>
      </w:r>
      <w:r w:rsidRPr="009B6051">
        <w:rPr>
          <w:rFonts w:ascii="Times New Roman" w:hAnsi="Times New Roman" w:cs="Times New Roman"/>
          <w:color w:val="408080"/>
          <w:sz w:val="28"/>
          <w:szCs w:val="28"/>
          <w:vertAlign w:val="superscript"/>
          <w:lang w:val="en-US"/>
        </w:rPr>
        <w:t>4</w:t>
      </w:r>
      <w:r w:rsidRPr="009B6051">
        <w:rPr>
          <w:rFonts w:ascii="Times New Roman" w:hAnsi="Times New Roman" w:cs="Times New Roman"/>
          <w:sz w:val="28"/>
          <w:szCs w:val="28"/>
          <w:lang w:val="en-US"/>
        </w:rPr>
        <w:t xml:space="preserve"> </w:t>
      </w:r>
      <w:proofErr w:type="gramStart"/>
      <w:r w:rsidRPr="009B6051">
        <w:rPr>
          <w:rFonts w:ascii="Times New Roman" w:hAnsi="Times New Roman" w:cs="Times New Roman"/>
          <w:sz w:val="28"/>
          <w:szCs w:val="28"/>
          <w:lang w:val="en-US"/>
        </w:rPr>
        <w:t>Smaller</w:t>
      </w:r>
      <w:proofErr w:type="gramEnd"/>
      <w:r w:rsidRPr="009B6051">
        <w:rPr>
          <w:rFonts w:ascii="Times New Roman" w:hAnsi="Times New Roman" w:cs="Times New Roman"/>
          <w:sz w:val="28"/>
          <w:szCs w:val="28"/>
          <w:lang w:val="en-US"/>
        </w:rPr>
        <w:t xml:space="preserve"> businesses and home users may not be too impressed with the further capabilities of Office 2000. Given the enormous costs of developing upgrades to the package, the question is where </w:t>
      </w:r>
      <w:proofErr w:type="gramStart"/>
      <w:r w:rsidRPr="009B6051">
        <w:rPr>
          <w:rFonts w:ascii="Times New Roman" w:hAnsi="Times New Roman" w:cs="Times New Roman"/>
          <w:sz w:val="28"/>
          <w:szCs w:val="28"/>
          <w:lang w:val="en-US"/>
        </w:rPr>
        <w:t>does Microsoft go</w:t>
      </w:r>
      <w:proofErr w:type="gramEnd"/>
      <w:r w:rsidRPr="009B6051">
        <w:rPr>
          <w:rFonts w:ascii="Times New Roman" w:hAnsi="Times New Roman" w:cs="Times New Roman"/>
          <w:sz w:val="28"/>
          <w:szCs w:val="28"/>
          <w:lang w:val="en-US"/>
        </w:rPr>
        <w:t xml:space="preserve"> from here. It is speculated that the next version, Office 2003, may incorporate a speech-recognition program, making keyboard and mouse redundant. At the moment such programs require a considerable</w:t>
      </w:r>
      <w:r>
        <w:rPr>
          <w:rFonts w:ascii="Times New Roman" w:hAnsi="Times New Roman" w:cs="Times New Roman"/>
          <w:sz w:val="28"/>
          <w:szCs w:val="28"/>
          <w:lang w:val="en-US"/>
        </w:rPr>
        <w:t xml:space="preserve"> </w:t>
      </w:r>
      <w:r w:rsidRPr="009B6051">
        <w:rPr>
          <w:rFonts w:ascii="Times New Roman" w:hAnsi="Times New Roman" w:cs="Times New Roman"/>
          <w:sz w:val="28"/>
          <w:szCs w:val="28"/>
          <w:lang w:val="en-US"/>
        </w:rPr>
        <w:t>investment in time and effort from the user to train the computer to interpret their commands accurately, as well as the considerable investment by the software producer in developing the package.</w:t>
      </w:r>
    </w:p>
    <w:p w:rsidR="00773FF2" w:rsidRPr="009B6051" w:rsidRDefault="00773FF2" w:rsidP="00773FF2">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773FF2" w:rsidRPr="009B6051" w:rsidRDefault="00773FF2" w:rsidP="00773FF2">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9B6051">
        <w:rPr>
          <w:rFonts w:ascii="Times New Roman" w:hAnsi="Times New Roman" w:cs="Times New Roman"/>
          <w:sz w:val="28"/>
          <w:szCs w:val="28"/>
        </w:rPr>
        <w:t>Questions</w:t>
      </w:r>
      <w:proofErr w:type="spellEnd"/>
    </w:p>
    <w:p w:rsidR="00773FF2" w:rsidRPr="009B6051" w:rsidRDefault="00773FF2" w:rsidP="00773FF2">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773FF2" w:rsidRPr="009B6051" w:rsidRDefault="00773FF2" w:rsidP="00773FF2">
      <w:pPr>
        <w:widowControl w:val="0"/>
        <w:numPr>
          <w:ilvl w:val="0"/>
          <w:numId w:val="35"/>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Is it possible for a firm to experience both increasing and diminishing returns at the same time? </w:t>
      </w:r>
    </w:p>
    <w:p w:rsidR="00773FF2" w:rsidRPr="009B6051" w:rsidRDefault="00773FF2" w:rsidP="00773FF2">
      <w:pPr>
        <w:widowControl w:val="0"/>
        <w:numPr>
          <w:ilvl w:val="0"/>
          <w:numId w:val="35"/>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lastRenderedPageBreak/>
        <w:t xml:space="preserve">What other firms, in other industries, might be in similar situations to Microsoft, and in what respects? </w:t>
      </w:r>
    </w:p>
    <w:p w:rsidR="00773FF2" w:rsidRPr="009B6051" w:rsidRDefault="00773FF2" w:rsidP="00773FF2">
      <w:pPr>
        <w:widowControl w:val="0"/>
        <w:numPr>
          <w:ilvl w:val="0"/>
          <w:numId w:val="35"/>
        </w:numPr>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What is the nature of the fixed factor that is causing the law of diminishing returns in Microsoft’s case? </w:t>
      </w:r>
    </w:p>
    <w:p w:rsidR="00773FF2" w:rsidRPr="00BB27D0" w:rsidRDefault="00773FF2" w:rsidP="00773FF2">
      <w:pPr>
        <w:pStyle w:val="a4"/>
        <w:widowControl w:val="0"/>
        <w:numPr>
          <w:ilvl w:val="0"/>
          <w:numId w:val="35"/>
        </w:numPr>
        <w:autoSpaceDE w:val="0"/>
        <w:autoSpaceDN w:val="0"/>
        <w:adjustRightInd w:val="0"/>
        <w:spacing w:after="0" w:line="240" w:lineRule="auto"/>
        <w:ind w:left="0" w:firstLine="0"/>
        <w:jc w:val="both"/>
        <w:rPr>
          <w:rFonts w:ascii="Times New Roman" w:hAnsi="Times New Roman" w:cs="Times New Roman"/>
          <w:sz w:val="28"/>
          <w:szCs w:val="28"/>
          <w:lang w:val="en-US"/>
        </w:rPr>
      </w:pPr>
      <w:r w:rsidRPr="00BB27D0">
        <w:rPr>
          <w:rFonts w:ascii="Times New Roman" w:hAnsi="Times New Roman" w:cs="Times New Roman"/>
          <w:sz w:val="28"/>
          <w:szCs w:val="28"/>
          <w:lang w:val="en-US"/>
        </w:rPr>
        <w:t>Are there any ways in which Microsoft can reduce the undesirable effects of the law of diminishing returns?</w:t>
      </w:r>
    </w:p>
    <w:p w:rsidR="00773FF2" w:rsidRPr="009B6051" w:rsidRDefault="00773FF2" w:rsidP="00773FF2">
      <w:pPr>
        <w:widowControl w:val="0"/>
        <w:autoSpaceDE w:val="0"/>
        <w:autoSpaceDN w:val="0"/>
        <w:adjustRightInd w:val="0"/>
        <w:spacing w:after="0" w:line="240" w:lineRule="auto"/>
        <w:ind w:firstLine="567"/>
        <w:jc w:val="both"/>
        <w:rPr>
          <w:rFonts w:ascii="Times New Roman" w:hAnsi="Times New Roman" w:cs="Times New Roman"/>
          <w:sz w:val="28"/>
          <w:szCs w:val="28"/>
          <w:lang w:val="en-US"/>
        </w:rPr>
      </w:pPr>
    </w:p>
    <w:p w:rsidR="00883530" w:rsidRDefault="00883530"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883530" w:rsidRDefault="00883530"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773FF2" w:rsidRDefault="00773FF2"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Case study</w:t>
      </w:r>
      <w:r w:rsidRPr="009B6051">
        <w:rPr>
          <w:rFonts w:ascii="Times New Roman" w:hAnsi="Times New Roman" w:cs="Times New Roman"/>
          <w:b/>
          <w:sz w:val="28"/>
          <w:szCs w:val="28"/>
          <w:lang w:val="en-US"/>
        </w:rPr>
        <w:t>: State spending</w:t>
      </w:r>
    </w:p>
    <w:p w:rsidR="00883530" w:rsidRPr="009B6051" w:rsidRDefault="00883530" w:rsidP="00883530">
      <w:pPr>
        <w:widowControl w:val="0"/>
        <w:autoSpaceDE w:val="0"/>
        <w:autoSpaceDN w:val="0"/>
        <w:adjustRightInd w:val="0"/>
        <w:spacing w:after="0" w:line="240" w:lineRule="auto"/>
        <w:jc w:val="both"/>
        <w:rPr>
          <w:rFonts w:ascii="Times New Roman" w:hAnsi="Times New Roman" w:cs="Times New Roman"/>
          <w:b/>
          <w:sz w:val="28"/>
          <w:szCs w:val="28"/>
          <w:lang w:val="en-US"/>
        </w:rPr>
      </w:pP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A particularly controversial example of the law of diminishing returns is in the area of state, or public, spending. Some recent studies indicate that diminishing returns have been very much in evidence in developed countries in recent decades, with returns even being negative in some cases. An example is the IMF paper by </w:t>
      </w:r>
      <w:proofErr w:type="spellStart"/>
      <w:r w:rsidRPr="009B6051">
        <w:rPr>
          <w:rFonts w:ascii="Times New Roman" w:hAnsi="Times New Roman" w:cs="Times New Roman"/>
          <w:sz w:val="28"/>
          <w:szCs w:val="28"/>
          <w:lang w:val="en-US"/>
        </w:rPr>
        <w:t>Tanzi</w:t>
      </w:r>
      <w:proofErr w:type="spellEnd"/>
      <w:r w:rsidRPr="009B6051">
        <w:rPr>
          <w:rFonts w:ascii="Times New Roman" w:hAnsi="Times New Roman" w:cs="Times New Roman"/>
          <w:sz w:val="28"/>
          <w:szCs w:val="28"/>
          <w:lang w:val="en-US"/>
        </w:rPr>
        <w:t xml:space="preserve"> and </w:t>
      </w:r>
      <w:proofErr w:type="spellStart"/>
      <w:r w:rsidRPr="009B6051">
        <w:rPr>
          <w:rFonts w:ascii="Times New Roman" w:hAnsi="Times New Roman" w:cs="Times New Roman"/>
          <w:sz w:val="28"/>
          <w:szCs w:val="28"/>
          <w:lang w:val="en-US"/>
        </w:rPr>
        <w:t>Schuknecht</w:t>
      </w:r>
      <w:proofErr w:type="spellEnd"/>
      <w:r w:rsidRPr="009B6051">
        <w:rPr>
          <w:rFonts w:ascii="Times New Roman" w:hAnsi="Times New Roman" w:cs="Times New Roman"/>
          <w:sz w:val="28"/>
          <w:szCs w:val="28"/>
          <w:lang w:val="en-US"/>
        </w:rPr>
        <w:t>, which examined the growth in public spending in industrial economies over the</w:t>
      </w:r>
      <w:r>
        <w:rPr>
          <w:rFonts w:ascii="Times New Roman" w:hAnsi="Times New Roman" w:cs="Times New Roman"/>
          <w:sz w:val="28"/>
          <w:szCs w:val="28"/>
          <w:lang w:val="en-US"/>
        </w:rPr>
        <w:t xml:space="preserve"> </w:t>
      </w:r>
      <w:r w:rsidRPr="009B6051">
        <w:rPr>
          <w:rFonts w:ascii="Times New Roman" w:hAnsi="Times New Roman" w:cs="Times New Roman"/>
          <w:sz w:val="28"/>
          <w:szCs w:val="28"/>
          <w:lang w:val="en-US"/>
        </w:rPr>
        <w:t>past 125 years and assessed its social and economic benefits.</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At the beginning of this period, 1870, governments confined themselves to a limited number of activities, such as </w:t>
      </w:r>
      <w:proofErr w:type="spellStart"/>
      <w:r w:rsidRPr="009B6051">
        <w:rPr>
          <w:rFonts w:ascii="Times New Roman" w:hAnsi="Times New Roman" w:cs="Times New Roman"/>
          <w:sz w:val="28"/>
          <w:szCs w:val="28"/>
          <w:lang w:val="en-US"/>
        </w:rPr>
        <w:t>defence</w:t>
      </w:r>
      <w:proofErr w:type="spellEnd"/>
      <w:r w:rsidRPr="009B6051">
        <w:rPr>
          <w:rFonts w:ascii="Times New Roman" w:hAnsi="Times New Roman" w:cs="Times New Roman"/>
          <w:sz w:val="28"/>
          <w:szCs w:val="28"/>
          <w:lang w:val="en-US"/>
        </w:rPr>
        <w:t xml:space="preserve"> and law and order. Public spending was only an average of 8% of GDP in these countries at this time. The higher taxes that were introduced to pay for the First World War allowed governments to maintain higher spending afterwards. Public spending rose to an average of 15% of GDP by 1920. This spending increased again in the years after 1932 in the surge of welfare spending to combat the Great Depression. By 1937 the average for industrial countries had reached nearly 21% of GDP.</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The three decades after the Second World War witnessed the largest increase in public spending, mainly reflecting the expansion of the welfare state. By 1980 the proportion of GDP accounted for by state spending was 43% in industrial countries, and by 1994 this had risen to 47%. By this time there were large variations between countries: the EU average was 52%, in the UK it was 43%, in the USA 33%. In the newly industrializing countries (NICs) the average was only 18%. These variations over time and area allow some interesting comparisons regarding the benefits of additional spending.</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proofErr w:type="spellStart"/>
      <w:r w:rsidRPr="009B6051">
        <w:rPr>
          <w:rFonts w:ascii="Times New Roman" w:hAnsi="Times New Roman" w:cs="Times New Roman"/>
          <w:sz w:val="28"/>
          <w:szCs w:val="28"/>
          <w:lang w:val="en-US"/>
        </w:rPr>
        <w:t>Tanzi</w:t>
      </w:r>
      <w:proofErr w:type="spellEnd"/>
      <w:r w:rsidRPr="009B6051">
        <w:rPr>
          <w:rFonts w:ascii="Times New Roman" w:hAnsi="Times New Roman" w:cs="Times New Roman"/>
          <w:sz w:val="28"/>
          <w:szCs w:val="28"/>
          <w:lang w:val="en-US"/>
        </w:rPr>
        <w:t xml:space="preserve"> and </w:t>
      </w:r>
      <w:proofErr w:type="spellStart"/>
      <w:r w:rsidRPr="009B6051">
        <w:rPr>
          <w:rFonts w:ascii="Times New Roman" w:hAnsi="Times New Roman" w:cs="Times New Roman"/>
          <w:sz w:val="28"/>
          <w:szCs w:val="28"/>
          <w:lang w:val="en-US"/>
        </w:rPr>
        <w:t>Schuknecht</w:t>
      </w:r>
      <w:proofErr w:type="spellEnd"/>
      <w:r w:rsidRPr="009B6051">
        <w:rPr>
          <w:rFonts w:ascii="Times New Roman" w:hAnsi="Times New Roman" w:cs="Times New Roman"/>
          <w:sz w:val="28"/>
          <w:szCs w:val="28"/>
          <w:lang w:val="en-US"/>
        </w:rPr>
        <w:t xml:space="preserve"> found that before 1960 increased public spending was associated with considerable improvements in social welfare, such as in infant-mortality rates, life expectancy, equality and schooling. However, since then, further increases in public spending have delivered much smaller social gains, and those countries where spending has risen most have not performed any better in social or economic terms than those whose spending has increased least. In the higher-spending countries there is much evidence of ‘revenue churning’: this means that money taken from people in taxes is often returned to the same people in terms of benefits. Thus middle-income families may find their taxes returned to them in child benefits. Furthermore, in many of those countries with the lowest increase in public spending since 1960, efficiency and innovation appear to be greater; they have lower </w:t>
      </w:r>
      <w:r w:rsidRPr="009B6051">
        <w:rPr>
          <w:rFonts w:ascii="Times New Roman" w:hAnsi="Times New Roman" w:cs="Times New Roman"/>
          <w:sz w:val="28"/>
          <w:szCs w:val="28"/>
          <w:lang w:val="en-US"/>
        </w:rPr>
        <w:lastRenderedPageBreak/>
        <w:t>unemployment and a higher level of registered patents.</w:t>
      </w:r>
    </w:p>
    <w:p w:rsidR="00773FF2" w:rsidRPr="009B6051" w:rsidRDefault="00773FF2" w:rsidP="00773FF2">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Another study found a similar pattern in Canada specifically.</w:t>
      </w:r>
      <w:r w:rsidRPr="009B6051">
        <w:rPr>
          <w:rFonts w:ascii="Times New Roman" w:hAnsi="Times New Roman" w:cs="Times New Roman"/>
          <w:color w:val="408080"/>
          <w:sz w:val="28"/>
          <w:szCs w:val="28"/>
          <w:vertAlign w:val="superscript"/>
          <w:lang w:val="en-US"/>
        </w:rPr>
        <w:t>6</w:t>
      </w:r>
      <w:r w:rsidRPr="009B6051">
        <w:rPr>
          <w:rFonts w:ascii="Times New Roman" w:hAnsi="Times New Roman" w:cs="Times New Roman"/>
          <w:sz w:val="28"/>
          <w:szCs w:val="28"/>
          <w:lang w:val="en-US"/>
        </w:rPr>
        <w:t xml:space="preserve"> In the 1960s public spending, at modest levels, helped the development of Atlantic Canada. Most of the money went into genuinely needed roads, education and other infrastructure. Later large increases in spending not only had a smaller effect, but in general had a negative effect. For example, generous unemployment insurance reduced the supply of </w:t>
      </w:r>
      <w:proofErr w:type="spellStart"/>
      <w:r w:rsidRPr="009B6051">
        <w:rPr>
          <w:rFonts w:ascii="Times New Roman" w:hAnsi="Times New Roman" w:cs="Times New Roman"/>
          <w:sz w:val="28"/>
          <w:szCs w:val="28"/>
          <w:lang w:val="en-US"/>
        </w:rPr>
        <w:t>labour</w:t>
      </w:r>
      <w:proofErr w:type="spellEnd"/>
      <w:r w:rsidRPr="009B6051">
        <w:rPr>
          <w:rFonts w:ascii="Times New Roman" w:hAnsi="Times New Roman" w:cs="Times New Roman"/>
          <w:sz w:val="28"/>
          <w:szCs w:val="28"/>
          <w:lang w:val="en-US"/>
        </w:rPr>
        <w:t xml:space="preserve"> and impeded private investment. Subsidized industries, like coal, steel and fishing, involved using </w:t>
      </w:r>
      <w:proofErr w:type="spellStart"/>
      <w:r w:rsidRPr="009B6051">
        <w:rPr>
          <w:rFonts w:ascii="Times New Roman" w:hAnsi="Times New Roman" w:cs="Times New Roman"/>
          <w:sz w:val="28"/>
          <w:szCs w:val="28"/>
          <w:lang w:val="en-US"/>
        </w:rPr>
        <w:t>labour</w:t>
      </w:r>
      <w:proofErr w:type="spellEnd"/>
      <w:r w:rsidRPr="009B6051">
        <w:rPr>
          <w:rFonts w:ascii="Times New Roman" w:hAnsi="Times New Roman" w:cs="Times New Roman"/>
          <w:sz w:val="28"/>
          <w:szCs w:val="28"/>
          <w:lang w:val="en-US"/>
        </w:rPr>
        <w:t xml:space="preserve"> that could have been employed in more productive areas, as well as in the last case decimating the cod stocks. Even the roads eventually deteriorated, as local politicians had little incentive to spend public funds wisely, and voters felt unable to discipline them.</w:t>
      </w:r>
    </w:p>
    <w:p w:rsidR="00883530" w:rsidRDefault="00883530" w:rsidP="00883530">
      <w:pPr>
        <w:widowControl w:val="0"/>
        <w:autoSpaceDE w:val="0"/>
        <w:autoSpaceDN w:val="0"/>
        <w:adjustRightInd w:val="0"/>
        <w:spacing w:after="0" w:line="240" w:lineRule="auto"/>
        <w:jc w:val="both"/>
        <w:rPr>
          <w:rFonts w:ascii="Times New Roman" w:hAnsi="Times New Roman" w:cs="Times New Roman"/>
          <w:sz w:val="28"/>
          <w:szCs w:val="28"/>
          <w:lang w:val="en-US"/>
        </w:rPr>
      </w:pPr>
    </w:p>
    <w:p w:rsidR="00773FF2" w:rsidRPr="009B6051" w:rsidRDefault="00773FF2" w:rsidP="00883530">
      <w:pPr>
        <w:widowControl w:val="0"/>
        <w:autoSpaceDE w:val="0"/>
        <w:autoSpaceDN w:val="0"/>
        <w:adjustRightInd w:val="0"/>
        <w:spacing w:after="0" w:line="240" w:lineRule="auto"/>
        <w:jc w:val="both"/>
        <w:rPr>
          <w:rFonts w:ascii="Times New Roman" w:hAnsi="Times New Roman" w:cs="Times New Roman"/>
          <w:sz w:val="28"/>
          <w:szCs w:val="28"/>
        </w:rPr>
      </w:pPr>
      <w:proofErr w:type="spellStart"/>
      <w:r w:rsidRPr="009B6051">
        <w:rPr>
          <w:rFonts w:ascii="Times New Roman" w:hAnsi="Times New Roman" w:cs="Times New Roman"/>
          <w:sz w:val="28"/>
          <w:szCs w:val="28"/>
        </w:rPr>
        <w:t>Questions</w:t>
      </w:r>
      <w:proofErr w:type="spellEnd"/>
    </w:p>
    <w:p w:rsidR="00773FF2" w:rsidRPr="009B6051" w:rsidRDefault="00773FF2" w:rsidP="00773FF2">
      <w:pPr>
        <w:widowControl w:val="0"/>
        <w:tabs>
          <w:tab w:val="left" w:pos="426"/>
        </w:tabs>
        <w:autoSpaceDE w:val="0"/>
        <w:autoSpaceDN w:val="0"/>
        <w:adjustRightInd w:val="0"/>
        <w:spacing w:after="0" w:line="240" w:lineRule="auto"/>
        <w:jc w:val="both"/>
        <w:rPr>
          <w:rFonts w:ascii="Times New Roman" w:hAnsi="Times New Roman" w:cs="Times New Roman"/>
          <w:sz w:val="28"/>
          <w:szCs w:val="28"/>
        </w:rPr>
      </w:pPr>
    </w:p>
    <w:p w:rsidR="00773FF2" w:rsidRPr="009B6051"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In what areas of public spending do there appear to be increasing returns? </w:t>
      </w:r>
    </w:p>
    <w:p w:rsidR="00773FF2" w:rsidRPr="009B6051"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In what areas of public spending do there appear to be diminishing or negative returns? </w:t>
      </w:r>
    </w:p>
    <w:p w:rsidR="00773FF2" w:rsidRPr="009B6051"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Explain the difference between diminishing and negative returns in the context of public spending, giving examples. </w:t>
      </w:r>
    </w:p>
    <w:p w:rsidR="00773FF2" w:rsidRPr="009B6051"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Explain what is meant by ‘revenue churning’, giving examples. </w:t>
      </w:r>
    </w:p>
    <w:p w:rsidR="00773FF2" w:rsidRPr="009B6051"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Why do local politicians have little incentive to spend public money wisely? </w:t>
      </w:r>
    </w:p>
    <w:p w:rsidR="00773FF2" w:rsidRPr="00BB27D0" w:rsidRDefault="00773FF2" w:rsidP="00773FF2">
      <w:pPr>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lang w:val="en-US"/>
        </w:rPr>
      </w:pPr>
      <w:r w:rsidRPr="009B6051">
        <w:rPr>
          <w:rFonts w:ascii="Times New Roman" w:hAnsi="Times New Roman" w:cs="Times New Roman"/>
          <w:sz w:val="28"/>
          <w:szCs w:val="28"/>
          <w:lang w:val="en-US"/>
        </w:rPr>
        <w:t xml:space="preserve">Is it possible to talk about an optimal level of public spending? </w:t>
      </w:r>
      <w:r w:rsidRPr="00BB27D0">
        <w:rPr>
          <w:rFonts w:ascii="Times New Roman" w:hAnsi="Times New Roman" w:cs="Times New Roman"/>
          <w:sz w:val="28"/>
          <w:szCs w:val="28"/>
          <w:lang w:val="en-US"/>
        </w:rPr>
        <w:t xml:space="preserve">How might this level be determined? </w:t>
      </w:r>
    </w:p>
    <w:p w:rsidR="000357D6" w:rsidRDefault="000357D6" w:rsidP="000357D6">
      <w:pPr>
        <w:widowControl w:val="0"/>
        <w:overflowPunct w:val="0"/>
        <w:autoSpaceDE w:val="0"/>
        <w:autoSpaceDN w:val="0"/>
        <w:adjustRightInd w:val="0"/>
        <w:spacing w:after="0" w:line="240" w:lineRule="auto"/>
        <w:ind w:firstLine="567"/>
        <w:jc w:val="both"/>
        <w:rPr>
          <w:rFonts w:ascii="Times New Roman" w:hAnsi="Times New Roman" w:cs="Times New Roman"/>
          <w:sz w:val="28"/>
          <w:szCs w:val="28"/>
          <w:lang w:val="en-US"/>
        </w:rPr>
      </w:pPr>
      <w:r w:rsidRPr="005D6D76">
        <w:rPr>
          <w:rFonts w:ascii="Times New Roman" w:hAnsi="Times New Roman" w:cs="Times New Roman"/>
          <w:sz w:val="28"/>
          <w:szCs w:val="28"/>
          <w:lang w:val="en-US"/>
        </w:rPr>
        <w:t xml:space="preserve"> </w:t>
      </w:r>
    </w:p>
    <w:p w:rsidR="008B4944" w:rsidRPr="008837C0" w:rsidRDefault="008B4944" w:rsidP="00282967">
      <w:pPr>
        <w:rPr>
          <w:rFonts w:ascii="Times New Roman" w:hAnsi="Times New Roman" w:cs="Times New Roman"/>
          <w:sz w:val="28"/>
          <w:szCs w:val="28"/>
          <w:lang w:val="en-US"/>
        </w:rPr>
      </w:pPr>
    </w:p>
    <w:p w:rsidR="005C5733" w:rsidRDefault="005C5733" w:rsidP="005C5733">
      <w:pPr>
        <w:ind w:firstLine="708"/>
        <w:rPr>
          <w:lang w:val="en-US"/>
        </w:rPr>
      </w:pPr>
    </w:p>
    <w:p w:rsidR="005C5733" w:rsidRDefault="005C5733"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Default="00E53A6A" w:rsidP="005C5733">
      <w:pPr>
        <w:ind w:firstLine="708"/>
        <w:rPr>
          <w:lang w:val="en-US"/>
        </w:rPr>
      </w:pPr>
    </w:p>
    <w:p w:rsidR="00E53A6A" w:rsidRPr="00E53A6A" w:rsidRDefault="00E53A6A" w:rsidP="00E53A6A">
      <w:pPr>
        <w:ind w:left="360" w:hanging="360"/>
        <w:jc w:val="center"/>
        <w:rPr>
          <w:rFonts w:ascii="Times New Roman" w:hAnsi="Times New Roman" w:cs="Times New Roman"/>
          <w:b/>
          <w:sz w:val="28"/>
          <w:szCs w:val="28"/>
          <w:lang w:val="en-US"/>
        </w:rPr>
      </w:pPr>
      <w:r w:rsidRPr="00E53A6A">
        <w:rPr>
          <w:rFonts w:ascii="Times New Roman" w:hAnsi="Times New Roman" w:cs="Times New Roman"/>
          <w:b/>
          <w:sz w:val="28"/>
          <w:szCs w:val="28"/>
          <w:lang w:val="en-US"/>
        </w:rPr>
        <w:lastRenderedPageBreak/>
        <w:t>References:</w:t>
      </w:r>
    </w:p>
    <w:p w:rsidR="00E53A6A" w:rsidRPr="00E53A6A" w:rsidRDefault="00E53A6A" w:rsidP="00E53A6A">
      <w:pPr>
        <w:ind w:left="360" w:hanging="360"/>
        <w:jc w:val="both"/>
        <w:rPr>
          <w:rFonts w:ascii="Times New Roman" w:hAnsi="Times New Roman" w:cs="Times New Roman"/>
          <w:sz w:val="28"/>
          <w:szCs w:val="28"/>
          <w:lang w:val="en-US"/>
        </w:rPr>
      </w:pPr>
      <w:r w:rsidRPr="00E53A6A">
        <w:rPr>
          <w:rFonts w:ascii="Times New Roman" w:hAnsi="Times New Roman" w:cs="Times New Roman"/>
          <w:sz w:val="28"/>
          <w:szCs w:val="28"/>
          <w:lang w:val="en-US"/>
        </w:rPr>
        <w:t>Main literature</w:t>
      </w:r>
    </w:p>
    <w:p w:rsidR="00E53A6A" w:rsidRDefault="00F53AFE" w:rsidP="00E53A6A">
      <w:pPr>
        <w:pStyle w:val="Default"/>
        <w:numPr>
          <w:ilvl w:val="0"/>
          <w:numId w:val="38"/>
        </w:numPr>
        <w:tabs>
          <w:tab w:val="left" w:pos="426"/>
        </w:tabs>
        <w:spacing w:after="27"/>
        <w:ind w:left="0" w:firstLine="0"/>
        <w:jc w:val="both"/>
        <w:rPr>
          <w:sz w:val="28"/>
          <w:szCs w:val="28"/>
          <w:lang w:val="en-US"/>
        </w:rPr>
      </w:pPr>
      <w:r>
        <w:rPr>
          <w:sz w:val="28"/>
          <w:szCs w:val="28"/>
          <w:lang w:val="en-US"/>
        </w:rPr>
        <w:t xml:space="preserve">Wilkinson N. Managerial Economics. A problem – solving research. Cambridge, 2010.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proofErr w:type="spellStart"/>
      <w:r w:rsidRPr="00E53A6A">
        <w:rPr>
          <w:sz w:val="28"/>
          <w:szCs w:val="28"/>
          <w:lang w:val="en-US"/>
        </w:rPr>
        <w:t>Krugman</w:t>
      </w:r>
      <w:proofErr w:type="spellEnd"/>
      <w:r w:rsidRPr="00E53A6A">
        <w:rPr>
          <w:sz w:val="28"/>
          <w:szCs w:val="28"/>
          <w:lang w:val="en-US"/>
        </w:rPr>
        <w:t xml:space="preserve">, P. R. International economics. Pearson, 2015. - 783.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proofErr w:type="spellStart"/>
      <w:r w:rsidRPr="00E53A6A">
        <w:rPr>
          <w:sz w:val="28"/>
          <w:szCs w:val="28"/>
          <w:lang w:val="en-US"/>
        </w:rPr>
        <w:t>Krugman</w:t>
      </w:r>
      <w:proofErr w:type="spellEnd"/>
      <w:r w:rsidRPr="00E53A6A">
        <w:rPr>
          <w:sz w:val="28"/>
          <w:szCs w:val="28"/>
          <w:lang w:val="en-US"/>
        </w:rPr>
        <w:t xml:space="preserve"> P., </w:t>
      </w:r>
      <w:proofErr w:type="spellStart"/>
      <w:r w:rsidRPr="00E53A6A">
        <w:rPr>
          <w:sz w:val="28"/>
          <w:szCs w:val="28"/>
          <w:lang w:val="en-US"/>
        </w:rPr>
        <w:t>Obstfeld</w:t>
      </w:r>
      <w:proofErr w:type="spellEnd"/>
      <w:r w:rsidRPr="00E53A6A">
        <w:rPr>
          <w:sz w:val="28"/>
          <w:szCs w:val="28"/>
          <w:lang w:val="en-US"/>
        </w:rPr>
        <w:t xml:space="preserve"> M., </w:t>
      </w:r>
      <w:proofErr w:type="spellStart"/>
      <w:r w:rsidRPr="00E53A6A">
        <w:rPr>
          <w:sz w:val="28"/>
          <w:szCs w:val="28"/>
          <w:lang w:val="en-US"/>
        </w:rPr>
        <w:t>Melitz</w:t>
      </w:r>
      <w:proofErr w:type="spellEnd"/>
      <w:r w:rsidRPr="00E53A6A">
        <w:rPr>
          <w:sz w:val="28"/>
          <w:szCs w:val="28"/>
          <w:lang w:val="en-US"/>
        </w:rPr>
        <w:t xml:space="preserve"> M. (KOM) International Economics: Theory and Policy, 2012. </w:t>
      </w:r>
    </w:p>
    <w:p w:rsidR="00E53A6A" w:rsidRPr="00E53A6A" w:rsidRDefault="00E53A6A" w:rsidP="00E53A6A">
      <w:pPr>
        <w:pStyle w:val="Default"/>
        <w:numPr>
          <w:ilvl w:val="0"/>
          <w:numId w:val="38"/>
        </w:numPr>
        <w:tabs>
          <w:tab w:val="left" w:pos="426"/>
        </w:tabs>
        <w:ind w:left="0" w:firstLine="0"/>
        <w:jc w:val="both"/>
        <w:rPr>
          <w:sz w:val="28"/>
          <w:szCs w:val="28"/>
          <w:lang w:val="en-US"/>
        </w:rPr>
      </w:pPr>
      <w:proofErr w:type="spellStart"/>
      <w:r w:rsidRPr="00E53A6A">
        <w:rPr>
          <w:sz w:val="28"/>
          <w:szCs w:val="28"/>
          <w:lang w:val="en-US"/>
        </w:rPr>
        <w:t>R.Versteeg</w:t>
      </w:r>
      <w:proofErr w:type="spellEnd"/>
      <w:r w:rsidRPr="00E53A6A">
        <w:rPr>
          <w:sz w:val="28"/>
          <w:szCs w:val="28"/>
          <w:lang w:val="en-US"/>
        </w:rPr>
        <w:t>, International economics, The London School of Economics and Political Science, 2015</w:t>
      </w:r>
      <w:r w:rsidR="00F53AFE">
        <w:rPr>
          <w:sz w:val="28"/>
          <w:szCs w:val="28"/>
          <w:lang w:val="en-US"/>
        </w:rPr>
        <w:t>.</w:t>
      </w:r>
      <w:r w:rsidRPr="00E53A6A">
        <w:rPr>
          <w:sz w:val="28"/>
          <w:szCs w:val="28"/>
          <w:lang w:val="en-US"/>
        </w:rPr>
        <w:t xml:space="preserve">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r w:rsidRPr="00E53A6A">
        <w:rPr>
          <w:sz w:val="28"/>
          <w:szCs w:val="28"/>
          <w:lang w:val="en-US"/>
        </w:rPr>
        <w:t xml:space="preserve">V.N. </w:t>
      </w:r>
      <w:proofErr w:type="spellStart"/>
      <w:r w:rsidRPr="00E53A6A">
        <w:rPr>
          <w:sz w:val="28"/>
          <w:szCs w:val="28"/>
          <w:lang w:val="en-US"/>
        </w:rPr>
        <w:t>Zuev</w:t>
      </w:r>
      <w:proofErr w:type="spellEnd"/>
      <w:r w:rsidRPr="00E53A6A">
        <w:rPr>
          <w:sz w:val="28"/>
          <w:szCs w:val="28"/>
          <w:lang w:val="en-US"/>
        </w:rPr>
        <w:t xml:space="preserve"> (editor), Global governance institutions, </w:t>
      </w:r>
      <w:proofErr w:type="spellStart"/>
      <w:r w:rsidRPr="00E53A6A">
        <w:rPr>
          <w:sz w:val="28"/>
          <w:szCs w:val="28"/>
          <w:lang w:val="en-US"/>
        </w:rPr>
        <w:t>Magistr</w:t>
      </w:r>
      <w:proofErr w:type="spellEnd"/>
      <w:r w:rsidRPr="00E53A6A">
        <w:rPr>
          <w:sz w:val="28"/>
          <w:szCs w:val="28"/>
          <w:lang w:val="en-US"/>
        </w:rPr>
        <w:t xml:space="preserve">, 2016.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r w:rsidRPr="00E53A6A">
        <w:rPr>
          <w:sz w:val="28"/>
          <w:szCs w:val="28"/>
          <w:lang w:val="en-US"/>
        </w:rPr>
        <w:t xml:space="preserve">Kenneth A. </w:t>
      </w:r>
      <w:proofErr w:type="spellStart"/>
      <w:r w:rsidRPr="00E53A6A">
        <w:rPr>
          <w:sz w:val="28"/>
          <w:szCs w:val="28"/>
          <w:lang w:val="en-US"/>
        </w:rPr>
        <w:t>Reinert</w:t>
      </w:r>
      <w:proofErr w:type="spellEnd"/>
      <w:r w:rsidRPr="00E53A6A">
        <w:rPr>
          <w:sz w:val="28"/>
          <w:szCs w:val="28"/>
          <w:lang w:val="en-US"/>
        </w:rPr>
        <w:t xml:space="preserve">, An introduction to international economics, Cambridge university press, 2012.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r w:rsidRPr="00E53A6A">
        <w:rPr>
          <w:sz w:val="28"/>
          <w:szCs w:val="28"/>
          <w:lang w:val="en-US"/>
        </w:rPr>
        <w:t xml:space="preserve">L.M. </w:t>
      </w:r>
      <w:proofErr w:type="spellStart"/>
      <w:r w:rsidRPr="00E53A6A">
        <w:rPr>
          <w:sz w:val="28"/>
          <w:szCs w:val="28"/>
          <w:lang w:val="en-US"/>
        </w:rPr>
        <w:t>Grigoriev</w:t>
      </w:r>
      <w:proofErr w:type="spellEnd"/>
      <w:r w:rsidRPr="00E53A6A">
        <w:rPr>
          <w:sz w:val="28"/>
          <w:szCs w:val="28"/>
          <w:lang w:val="en-US"/>
        </w:rPr>
        <w:t xml:space="preserve"> (leading author), Modern problems of international economy in 21 century (</w:t>
      </w:r>
      <w:r w:rsidRPr="00E53A6A">
        <w:rPr>
          <w:sz w:val="28"/>
          <w:szCs w:val="28"/>
        </w:rPr>
        <w:t>Актуальные</w:t>
      </w:r>
      <w:r w:rsidRPr="00E53A6A">
        <w:rPr>
          <w:sz w:val="28"/>
          <w:szCs w:val="28"/>
          <w:lang w:val="en-US"/>
        </w:rPr>
        <w:t xml:space="preserve"> </w:t>
      </w:r>
      <w:r w:rsidRPr="00E53A6A">
        <w:rPr>
          <w:sz w:val="28"/>
          <w:szCs w:val="28"/>
        </w:rPr>
        <w:t>проблемы</w:t>
      </w:r>
      <w:r w:rsidRPr="00E53A6A">
        <w:rPr>
          <w:sz w:val="28"/>
          <w:szCs w:val="28"/>
          <w:lang w:val="en-US"/>
        </w:rPr>
        <w:t xml:space="preserve"> </w:t>
      </w:r>
      <w:r w:rsidRPr="00E53A6A">
        <w:rPr>
          <w:sz w:val="28"/>
          <w:szCs w:val="28"/>
        </w:rPr>
        <w:t>мировой</w:t>
      </w:r>
      <w:r w:rsidRPr="00E53A6A">
        <w:rPr>
          <w:sz w:val="28"/>
          <w:szCs w:val="28"/>
          <w:lang w:val="en-US"/>
        </w:rPr>
        <w:t xml:space="preserve"> </w:t>
      </w:r>
      <w:r w:rsidRPr="00E53A6A">
        <w:rPr>
          <w:sz w:val="28"/>
          <w:szCs w:val="28"/>
        </w:rPr>
        <w:t>экономики</w:t>
      </w:r>
      <w:r w:rsidRPr="00E53A6A">
        <w:rPr>
          <w:sz w:val="28"/>
          <w:szCs w:val="28"/>
          <w:lang w:val="en-US"/>
        </w:rPr>
        <w:t xml:space="preserve"> 21 </w:t>
      </w:r>
      <w:r w:rsidRPr="00E53A6A">
        <w:rPr>
          <w:sz w:val="28"/>
          <w:szCs w:val="28"/>
        </w:rPr>
        <w:t>века</w:t>
      </w:r>
      <w:r w:rsidRPr="00E53A6A">
        <w:rPr>
          <w:sz w:val="28"/>
          <w:szCs w:val="28"/>
          <w:lang w:val="en-US"/>
        </w:rPr>
        <w:t xml:space="preserve">), HSE, 2013; </w:t>
      </w:r>
    </w:p>
    <w:p w:rsidR="00E53A6A" w:rsidRPr="00E53A6A" w:rsidRDefault="00E53A6A" w:rsidP="00E53A6A">
      <w:pPr>
        <w:pStyle w:val="Default"/>
        <w:numPr>
          <w:ilvl w:val="0"/>
          <w:numId w:val="38"/>
        </w:numPr>
        <w:tabs>
          <w:tab w:val="left" w:pos="426"/>
        </w:tabs>
        <w:spacing w:after="27"/>
        <w:ind w:left="0" w:firstLine="0"/>
        <w:jc w:val="both"/>
        <w:rPr>
          <w:sz w:val="28"/>
          <w:szCs w:val="28"/>
          <w:lang w:val="en-US"/>
        </w:rPr>
      </w:pPr>
      <w:r w:rsidRPr="00E53A6A">
        <w:rPr>
          <w:sz w:val="28"/>
          <w:szCs w:val="28"/>
          <w:lang w:val="en-US"/>
        </w:rPr>
        <w:t xml:space="preserve">Principles for financial market infrastructures, BIS, 2012. </w:t>
      </w:r>
    </w:p>
    <w:p w:rsidR="00E53A6A" w:rsidRPr="00E53A6A" w:rsidRDefault="00E53A6A" w:rsidP="00E53A6A">
      <w:pPr>
        <w:pStyle w:val="Default"/>
        <w:numPr>
          <w:ilvl w:val="0"/>
          <w:numId w:val="38"/>
        </w:numPr>
        <w:tabs>
          <w:tab w:val="left" w:pos="426"/>
        </w:tabs>
        <w:ind w:left="0" w:firstLine="0"/>
        <w:jc w:val="both"/>
        <w:rPr>
          <w:sz w:val="28"/>
          <w:szCs w:val="28"/>
          <w:lang w:val="en-US"/>
        </w:rPr>
      </w:pPr>
      <w:r w:rsidRPr="00E53A6A">
        <w:rPr>
          <w:sz w:val="28"/>
          <w:szCs w:val="28"/>
          <w:lang w:val="en-US"/>
        </w:rPr>
        <w:t xml:space="preserve">Articles from Journal of International Economics, </w:t>
      </w:r>
      <w:hyperlink r:id="rId8" w:history="1">
        <w:r w:rsidRPr="00E53A6A">
          <w:rPr>
            <w:rStyle w:val="ab"/>
            <w:sz w:val="28"/>
            <w:szCs w:val="28"/>
            <w:lang w:val="en-US"/>
          </w:rPr>
          <w:t>http://www.journals.elsevier.com/journal-of-international-economics/</w:t>
        </w:r>
      </w:hyperlink>
      <w:r w:rsidRPr="00E53A6A">
        <w:rPr>
          <w:sz w:val="28"/>
          <w:szCs w:val="28"/>
          <w:lang w:val="en-US"/>
        </w:rPr>
        <w:t xml:space="preserve"> </w:t>
      </w:r>
    </w:p>
    <w:p w:rsidR="00E53A6A" w:rsidRPr="00E53A6A" w:rsidRDefault="00E53A6A" w:rsidP="00E53A6A">
      <w:pPr>
        <w:pStyle w:val="Default"/>
        <w:tabs>
          <w:tab w:val="left" w:pos="426"/>
        </w:tabs>
        <w:jc w:val="both"/>
        <w:rPr>
          <w:sz w:val="28"/>
          <w:szCs w:val="28"/>
          <w:lang w:val="en-US"/>
        </w:rPr>
      </w:pPr>
    </w:p>
    <w:p w:rsidR="00E53A6A" w:rsidRPr="00E53A6A" w:rsidRDefault="00E53A6A" w:rsidP="00E53A6A">
      <w:pPr>
        <w:jc w:val="both"/>
        <w:rPr>
          <w:rFonts w:ascii="Times New Roman" w:hAnsi="Times New Roman" w:cs="Times New Roman"/>
          <w:sz w:val="28"/>
          <w:szCs w:val="28"/>
          <w:lang w:val="en-US"/>
        </w:rPr>
      </w:pPr>
      <w:r w:rsidRPr="00E53A6A">
        <w:rPr>
          <w:rFonts w:ascii="Times New Roman" w:hAnsi="Times New Roman" w:cs="Times New Roman"/>
          <w:sz w:val="28"/>
          <w:szCs w:val="28"/>
          <w:lang w:val="en-US"/>
        </w:rPr>
        <w:t>Additional literature</w:t>
      </w:r>
    </w:p>
    <w:p w:rsidR="00E53A6A" w:rsidRPr="00E53A6A" w:rsidRDefault="00E53A6A" w:rsidP="00E53A6A">
      <w:pPr>
        <w:numPr>
          <w:ilvl w:val="0"/>
          <w:numId w:val="38"/>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8"/>
          <w:szCs w:val="28"/>
          <w:lang w:val="en-US"/>
        </w:rPr>
      </w:pPr>
      <w:r w:rsidRPr="00E53A6A">
        <w:rPr>
          <w:rFonts w:ascii="Times New Roman" w:hAnsi="Times New Roman" w:cs="Times New Roman"/>
          <w:iCs/>
          <w:color w:val="000000"/>
          <w:sz w:val="28"/>
          <w:szCs w:val="28"/>
          <w:lang w:val="en-US"/>
        </w:rPr>
        <w:t xml:space="preserve">International Economics </w:t>
      </w:r>
      <w:r w:rsidRPr="00E53A6A">
        <w:rPr>
          <w:rFonts w:ascii="Times New Roman" w:hAnsi="Times New Roman" w:cs="Times New Roman"/>
          <w:color w:val="000000"/>
          <w:sz w:val="28"/>
          <w:szCs w:val="28"/>
          <w:lang w:val="en-US"/>
        </w:rPr>
        <w:t xml:space="preserve">by </w:t>
      </w:r>
      <w:proofErr w:type="spellStart"/>
      <w:r w:rsidRPr="00E53A6A">
        <w:rPr>
          <w:rFonts w:ascii="Times New Roman" w:hAnsi="Times New Roman" w:cs="Times New Roman"/>
          <w:color w:val="000000"/>
          <w:sz w:val="28"/>
          <w:szCs w:val="28"/>
          <w:lang w:val="en-US"/>
        </w:rPr>
        <w:t>Carbaugh</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Cengage</w:t>
      </w:r>
      <w:proofErr w:type="spellEnd"/>
      <w:r w:rsidRPr="00E53A6A">
        <w:rPr>
          <w:rFonts w:ascii="Times New Roman" w:hAnsi="Times New Roman" w:cs="Times New Roman"/>
          <w:color w:val="000000"/>
          <w:sz w:val="28"/>
          <w:szCs w:val="28"/>
          <w:lang w:val="en-US"/>
        </w:rPr>
        <w:t xml:space="preserve"> Learning: 13th Edition, 2010. The paperback edition entitled </w:t>
      </w:r>
      <w:r w:rsidRPr="00E53A6A">
        <w:rPr>
          <w:rFonts w:ascii="Times New Roman" w:hAnsi="Times New Roman" w:cs="Times New Roman"/>
          <w:iCs/>
          <w:color w:val="000000"/>
          <w:sz w:val="28"/>
          <w:szCs w:val="28"/>
          <w:lang w:val="en-US"/>
        </w:rPr>
        <w:t>Global Economics</w:t>
      </w:r>
      <w:r w:rsidRPr="00E53A6A">
        <w:rPr>
          <w:rFonts w:ascii="Times New Roman" w:hAnsi="Times New Roman" w:cs="Times New Roman"/>
          <w:color w:val="000000"/>
          <w:sz w:val="28"/>
          <w:szCs w:val="28"/>
          <w:lang w:val="en-US"/>
        </w:rPr>
        <w:t>. ISBN</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13:978</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1</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4390</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4044</w:t>
      </w:r>
      <w:r w:rsidRPr="00E53A6A">
        <w:rPr>
          <w:rFonts w:ascii="Calibri" w:hAnsi="Calibri" w:cs="Times New Roman"/>
          <w:color w:val="000000"/>
          <w:sz w:val="28"/>
          <w:szCs w:val="28"/>
          <w:lang w:val="en-US"/>
        </w:rPr>
        <w:t>‐</w:t>
      </w:r>
      <w:r w:rsidRPr="00E53A6A">
        <w:rPr>
          <w:rFonts w:ascii="Times New Roman" w:hAnsi="Times New Roman" w:cs="Times New Roman"/>
          <w:color w:val="000000"/>
          <w:sz w:val="28"/>
          <w:szCs w:val="28"/>
          <w:lang w:val="en-US"/>
        </w:rPr>
        <w:t>7.</w:t>
      </w:r>
    </w:p>
    <w:p w:rsidR="00E53A6A" w:rsidRPr="00E53A6A" w:rsidRDefault="00E53A6A" w:rsidP="00E53A6A">
      <w:pPr>
        <w:numPr>
          <w:ilvl w:val="0"/>
          <w:numId w:val="38"/>
        </w:numPr>
        <w:tabs>
          <w:tab w:val="left" w:pos="426"/>
        </w:tabs>
        <w:autoSpaceDE w:val="0"/>
        <w:autoSpaceDN w:val="0"/>
        <w:adjustRightInd w:val="0"/>
        <w:spacing w:after="0" w:line="240" w:lineRule="auto"/>
        <w:ind w:left="0" w:firstLine="0"/>
        <w:jc w:val="both"/>
        <w:rPr>
          <w:rFonts w:ascii="Times New Roman" w:hAnsi="Times New Roman" w:cs="Times New Roman"/>
          <w:color w:val="0000FF"/>
          <w:sz w:val="28"/>
          <w:szCs w:val="28"/>
          <w:lang w:val="en-US"/>
        </w:rPr>
      </w:pPr>
      <w:r w:rsidRPr="00E53A6A">
        <w:rPr>
          <w:rFonts w:ascii="Times New Roman" w:hAnsi="Times New Roman" w:cs="Times New Roman"/>
          <w:color w:val="0000FF"/>
          <w:sz w:val="28"/>
          <w:szCs w:val="28"/>
          <w:lang w:val="en-US"/>
        </w:rPr>
        <w:t>http://www.bloomberg.com/europe, http://www.imf.org/, http://www1.worldbank.org,</w:t>
      </w:r>
    </w:p>
    <w:p w:rsidR="00E53A6A" w:rsidRPr="00E53A6A" w:rsidRDefault="00E53A6A" w:rsidP="00E53A6A">
      <w:pPr>
        <w:numPr>
          <w:ilvl w:val="0"/>
          <w:numId w:val="38"/>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8"/>
          <w:szCs w:val="28"/>
          <w:lang w:val="en-US"/>
        </w:rPr>
      </w:pPr>
      <w:r w:rsidRPr="00E53A6A">
        <w:rPr>
          <w:rFonts w:ascii="Times New Roman" w:hAnsi="Times New Roman" w:cs="Times New Roman"/>
          <w:color w:val="0000FF"/>
          <w:sz w:val="28"/>
          <w:szCs w:val="28"/>
          <w:lang w:val="en-US"/>
        </w:rPr>
        <w:t>http://www.wto.org/, http://www.ny.frb.org/, http://www.ecb.int/</w:t>
      </w:r>
      <w:r w:rsidRPr="00E53A6A">
        <w:rPr>
          <w:rFonts w:ascii="Times New Roman" w:hAnsi="Times New Roman" w:cs="Times New Roman"/>
          <w:color w:val="000000"/>
          <w:sz w:val="28"/>
          <w:szCs w:val="28"/>
          <w:lang w:val="en-US"/>
        </w:rPr>
        <w:t>,</w:t>
      </w:r>
    </w:p>
    <w:p w:rsidR="00E53A6A" w:rsidRPr="00E53A6A" w:rsidRDefault="00E53A6A" w:rsidP="00E53A6A">
      <w:pPr>
        <w:numPr>
          <w:ilvl w:val="0"/>
          <w:numId w:val="38"/>
        </w:numPr>
        <w:tabs>
          <w:tab w:val="left" w:pos="426"/>
        </w:tabs>
        <w:suppressAutoHyphens/>
        <w:spacing w:after="0" w:line="240" w:lineRule="auto"/>
        <w:ind w:left="0" w:firstLine="0"/>
        <w:jc w:val="both"/>
        <w:rPr>
          <w:rFonts w:ascii="Times New Roman" w:hAnsi="Times New Roman" w:cs="Times New Roman"/>
          <w:b/>
          <w:sz w:val="28"/>
          <w:szCs w:val="28"/>
          <w:lang w:val="en-US"/>
        </w:rPr>
      </w:pPr>
      <w:r w:rsidRPr="00E53A6A">
        <w:rPr>
          <w:rFonts w:ascii="Times New Roman" w:hAnsi="Times New Roman" w:cs="Times New Roman"/>
          <w:color w:val="0000FF"/>
          <w:sz w:val="28"/>
          <w:szCs w:val="28"/>
          <w:lang w:val="en-US"/>
        </w:rPr>
        <w:t>http://www.econoday.com/economic</w:t>
      </w:r>
      <w:r w:rsidRPr="00E53A6A">
        <w:rPr>
          <w:rFonts w:ascii="Calibri" w:hAnsi="Calibri" w:cs="Times New Roman"/>
          <w:color w:val="0000FF"/>
          <w:sz w:val="28"/>
          <w:szCs w:val="28"/>
          <w:lang w:val="en-US"/>
        </w:rPr>
        <w:t>‐</w:t>
      </w:r>
      <w:r w:rsidRPr="00E53A6A">
        <w:rPr>
          <w:rFonts w:ascii="Times New Roman" w:hAnsi="Times New Roman" w:cs="Times New Roman"/>
          <w:color w:val="0000FF"/>
          <w:sz w:val="28"/>
          <w:szCs w:val="28"/>
          <w:lang w:val="en-US"/>
        </w:rPr>
        <w:t>calendar.aspx</w:t>
      </w:r>
    </w:p>
    <w:p w:rsidR="00E53A6A" w:rsidRPr="00E53A6A" w:rsidRDefault="00E53A6A" w:rsidP="00E53A6A">
      <w:pPr>
        <w:widowControl w:val="0"/>
        <w:numPr>
          <w:ilvl w:val="0"/>
          <w:numId w:val="38"/>
        </w:numPr>
        <w:tabs>
          <w:tab w:val="left" w:pos="426"/>
        </w:tabs>
        <w:autoSpaceDE w:val="0"/>
        <w:autoSpaceDN w:val="0"/>
        <w:adjustRightInd w:val="0"/>
        <w:spacing w:after="0" w:line="240" w:lineRule="auto"/>
        <w:ind w:left="0" w:right="97" w:firstLine="0"/>
        <w:jc w:val="both"/>
        <w:rPr>
          <w:rFonts w:ascii="Times New Roman" w:hAnsi="Times New Roman" w:cs="Times New Roman"/>
          <w:sz w:val="28"/>
          <w:szCs w:val="28"/>
        </w:rPr>
      </w:pPr>
      <w:r w:rsidRPr="00E53A6A">
        <w:rPr>
          <w:rFonts w:ascii="Times New Roman" w:hAnsi="Times New Roman" w:cs="Times New Roman"/>
          <w:sz w:val="28"/>
          <w:szCs w:val="28"/>
          <w:lang w:val="en-US"/>
        </w:rPr>
        <w:t xml:space="preserve">Stutz F.P. and Warf B. The World Economy: Geography, business, development. 6th ed. Prentice Hall, 2012. </w:t>
      </w:r>
    </w:p>
    <w:p w:rsidR="00E53A6A" w:rsidRPr="00E53A6A" w:rsidRDefault="00E53A6A" w:rsidP="00E53A6A">
      <w:pPr>
        <w:widowControl w:val="0"/>
        <w:numPr>
          <w:ilvl w:val="0"/>
          <w:numId w:val="38"/>
        </w:numPr>
        <w:tabs>
          <w:tab w:val="left" w:pos="426"/>
        </w:tabs>
        <w:autoSpaceDE w:val="0"/>
        <w:autoSpaceDN w:val="0"/>
        <w:adjustRightInd w:val="0"/>
        <w:spacing w:after="0" w:line="240" w:lineRule="auto"/>
        <w:ind w:left="0" w:right="97" w:firstLine="0"/>
        <w:jc w:val="both"/>
        <w:rPr>
          <w:rFonts w:ascii="Times New Roman" w:hAnsi="Times New Roman" w:cs="Times New Roman"/>
          <w:sz w:val="28"/>
          <w:szCs w:val="28"/>
        </w:rPr>
      </w:pPr>
      <w:r w:rsidRPr="00E53A6A">
        <w:rPr>
          <w:rFonts w:ascii="Times New Roman" w:hAnsi="Times New Roman" w:cs="Times New Roman"/>
          <w:sz w:val="28"/>
          <w:szCs w:val="28"/>
        </w:rPr>
        <w:t>Республиканская Межвузовская библиотека РМЭБ</w:t>
      </w:r>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 xml:space="preserve"> Казахстанская Национальная Электронная Библиотека  КАЗНЭБ</w:t>
      </w:r>
      <w:r w:rsidRPr="00E53A6A">
        <w:rPr>
          <w:rStyle w:val="ac"/>
          <w:rFonts w:ascii="Times New Roman" w:hAnsi="Times New Roman" w:cs="Times New Roman"/>
          <w:color w:val="333333"/>
          <w:sz w:val="28"/>
          <w:szCs w:val="28"/>
        </w:rPr>
        <w:t>   </w:t>
      </w:r>
      <w:hyperlink r:id="rId9" w:history="1">
        <w:r w:rsidRPr="00E53A6A">
          <w:rPr>
            <w:rFonts w:ascii="Times New Roman" w:hAnsi="Times New Roman" w:cs="Times New Roman"/>
            <w:sz w:val="28"/>
            <w:szCs w:val="28"/>
          </w:rPr>
          <w:t>http://kazneb.kz</w:t>
        </w:r>
      </w:hyperlink>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lang w:val="kk-KZ"/>
        </w:rPr>
        <w:t>Қазақстандық Ұлттык Электронды кітапхана</w:t>
      </w:r>
      <w:r w:rsidR="003914A1">
        <w:fldChar w:fldCharType="begin"/>
      </w:r>
      <w:r w:rsidR="004D1E73">
        <w:instrText>HYPERLINK "http://www.kazneb.kz"</w:instrText>
      </w:r>
      <w:r w:rsidR="003914A1">
        <w:fldChar w:fldCharType="separate"/>
      </w:r>
      <w:r w:rsidRPr="00E53A6A">
        <w:rPr>
          <w:rStyle w:val="ab"/>
          <w:rFonts w:ascii="Times New Roman" w:hAnsi="Times New Roman" w:cs="Times New Roman"/>
          <w:sz w:val="28"/>
          <w:szCs w:val="28"/>
          <w:lang w:val="en-US"/>
        </w:rPr>
        <w:t>www</w:t>
      </w:r>
      <w:r w:rsidRPr="00E53A6A">
        <w:rPr>
          <w:rStyle w:val="ab"/>
          <w:rFonts w:ascii="Times New Roman" w:hAnsi="Times New Roman" w:cs="Times New Roman"/>
          <w:sz w:val="28"/>
          <w:szCs w:val="28"/>
        </w:rPr>
        <w:t>.</w:t>
      </w:r>
      <w:proofErr w:type="spellStart"/>
      <w:r w:rsidRPr="00E53A6A">
        <w:rPr>
          <w:rStyle w:val="ab"/>
          <w:rFonts w:ascii="Times New Roman" w:hAnsi="Times New Roman" w:cs="Times New Roman"/>
          <w:sz w:val="28"/>
          <w:szCs w:val="28"/>
          <w:lang w:val="en-US"/>
        </w:rPr>
        <w:t>kazneb</w:t>
      </w:r>
      <w:proofErr w:type="spellEnd"/>
      <w:r w:rsidRPr="00E53A6A">
        <w:rPr>
          <w:rStyle w:val="ab"/>
          <w:rFonts w:ascii="Times New Roman" w:hAnsi="Times New Roman" w:cs="Times New Roman"/>
          <w:sz w:val="28"/>
          <w:szCs w:val="28"/>
        </w:rPr>
        <w:t>.</w:t>
      </w:r>
      <w:proofErr w:type="spellStart"/>
      <w:r w:rsidRPr="00E53A6A">
        <w:rPr>
          <w:rStyle w:val="ab"/>
          <w:rFonts w:ascii="Times New Roman" w:hAnsi="Times New Roman" w:cs="Times New Roman"/>
          <w:sz w:val="28"/>
          <w:szCs w:val="28"/>
          <w:lang w:val="en-US"/>
        </w:rPr>
        <w:t>kz</w:t>
      </w:r>
      <w:proofErr w:type="spellEnd"/>
      <w:r w:rsidR="003914A1">
        <w:fldChar w:fldCharType="end"/>
      </w:r>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 xml:space="preserve"> Электронная библиотека «Казахская классическая литература».</w:t>
      </w:r>
      <w:hyperlink r:id="rId10" w:history="1">
        <w:r w:rsidRPr="00E53A6A">
          <w:rPr>
            <w:rFonts w:ascii="Times New Roman" w:hAnsi="Times New Roman" w:cs="Times New Roman"/>
            <w:sz w:val="28"/>
            <w:szCs w:val="28"/>
          </w:rPr>
          <w:t>http://classik.nlrk.kz/</w:t>
        </w:r>
      </w:hyperlink>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Электронная библиотека «Казахстанская сегодняшняя литература».</w:t>
      </w:r>
      <w:hyperlink r:id="rId11" w:history="1">
        <w:r w:rsidRPr="00E53A6A">
          <w:rPr>
            <w:rStyle w:val="ab"/>
            <w:rFonts w:ascii="Times New Roman" w:hAnsi="Times New Roman" w:cs="Times New Roman"/>
            <w:sz w:val="28"/>
            <w:szCs w:val="28"/>
          </w:rPr>
          <w:t>http://classik.nlrk.kz</w:t>
        </w:r>
      </w:hyperlink>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Цифровая библиотека по правам Человека Президента Республики Казахстан.</w:t>
      </w:r>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 xml:space="preserve"> «Казахстанской открытой библиотеке»</w:t>
      </w:r>
      <w:hyperlink r:id="rId12" w:history="1">
        <w:r w:rsidRPr="00E53A6A">
          <w:rPr>
            <w:rStyle w:val="ab"/>
            <w:rFonts w:ascii="Times New Roman" w:hAnsi="Times New Roman" w:cs="Times New Roman"/>
            <w:sz w:val="28"/>
            <w:szCs w:val="28"/>
          </w:rPr>
          <w:t>http://ikitap.kz/</w:t>
        </w:r>
      </w:hyperlink>
      <w:r w:rsidRPr="00E53A6A">
        <w:rPr>
          <w:rFonts w:ascii="Times New Roman" w:hAnsi="Times New Roman" w:cs="Times New Roman"/>
          <w:sz w:val="28"/>
          <w:szCs w:val="28"/>
        </w:rPr>
        <w:t> </w:t>
      </w:r>
    </w:p>
    <w:p w:rsidR="00E53A6A" w:rsidRPr="00E53A6A" w:rsidRDefault="00E53A6A" w:rsidP="00E53A6A">
      <w:pPr>
        <w:numPr>
          <w:ilvl w:val="0"/>
          <w:numId w:val="38"/>
        </w:numPr>
        <w:tabs>
          <w:tab w:val="left" w:pos="426"/>
        </w:tabs>
        <w:spacing w:after="0" w:line="240" w:lineRule="auto"/>
        <w:ind w:left="0" w:firstLine="0"/>
        <w:rPr>
          <w:rFonts w:ascii="Times New Roman" w:hAnsi="Times New Roman" w:cs="Times New Roman"/>
          <w:sz w:val="28"/>
          <w:szCs w:val="28"/>
        </w:rPr>
      </w:pPr>
      <w:r w:rsidRPr="00E53A6A">
        <w:rPr>
          <w:rFonts w:ascii="Times New Roman" w:hAnsi="Times New Roman" w:cs="Times New Roman"/>
          <w:sz w:val="28"/>
          <w:szCs w:val="28"/>
        </w:rPr>
        <w:t xml:space="preserve">Портал «История </w:t>
      </w:r>
      <w:proofErr w:type="spellStart"/>
      <w:r w:rsidRPr="00E53A6A">
        <w:rPr>
          <w:rFonts w:ascii="Times New Roman" w:hAnsi="Times New Roman" w:cs="Times New Roman"/>
          <w:sz w:val="28"/>
          <w:szCs w:val="28"/>
        </w:rPr>
        <w:t>КазахстанаЕ-библиотека</w:t>
      </w:r>
      <w:proofErr w:type="spellEnd"/>
    </w:p>
    <w:p w:rsidR="00E53A6A" w:rsidRPr="00E53A6A" w:rsidRDefault="00E53A6A" w:rsidP="00E53A6A">
      <w:pPr>
        <w:pStyle w:val="a3"/>
        <w:numPr>
          <w:ilvl w:val="0"/>
          <w:numId w:val="38"/>
        </w:numPr>
        <w:shd w:val="clear" w:color="auto" w:fill="FFFFFF"/>
        <w:tabs>
          <w:tab w:val="left" w:pos="426"/>
        </w:tabs>
        <w:spacing w:before="0" w:beforeAutospacing="0" w:after="0" w:afterAutospacing="0"/>
        <w:ind w:left="0" w:firstLine="0"/>
        <w:rPr>
          <w:sz w:val="28"/>
          <w:szCs w:val="28"/>
          <w:lang w:val="en-US"/>
        </w:rPr>
      </w:pPr>
      <w:r w:rsidRPr="00E53A6A">
        <w:rPr>
          <w:sz w:val="28"/>
          <w:szCs w:val="28"/>
          <w:lang w:val="en-US"/>
        </w:rPr>
        <w:t>World digital Library - </w:t>
      </w:r>
      <w:hyperlink r:id="rId13" w:tgtFrame="_blank" w:history="1">
        <w:r w:rsidRPr="00E53A6A">
          <w:rPr>
            <w:rStyle w:val="ab"/>
            <w:sz w:val="28"/>
            <w:szCs w:val="28"/>
            <w:lang w:val="en-US"/>
          </w:rPr>
          <w:t>http://www.wdl.org/ru</w:t>
        </w:r>
      </w:hyperlink>
      <w:r w:rsidRPr="00E53A6A">
        <w:rPr>
          <w:sz w:val="28"/>
          <w:szCs w:val="28"/>
          <w:lang w:val="en-US"/>
        </w:rPr>
        <w:t> (</w:t>
      </w:r>
      <w:r w:rsidRPr="00E53A6A">
        <w:rPr>
          <w:sz w:val="28"/>
          <w:szCs w:val="28"/>
        </w:rPr>
        <w:t>Дүниежүзіліксандықкітапхана</w:t>
      </w:r>
      <w:r w:rsidRPr="00E53A6A">
        <w:rPr>
          <w:sz w:val="28"/>
          <w:szCs w:val="28"/>
          <w:lang w:val="en-US"/>
        </w:rPr>
        <w:t>)</w:t>
      </w:r>
    </w:p>
    <w:p w:rsidR="00E53A6A" w:rsidRPr="00E53A6A" w:rsidRDefault="00E53A6A" w:rsidP="00E53A6A">
      <w:pPr>
        <w:pStyle w:val="a3"/>
        <w:numPr>
          <w:ilvl w:val="0"/>
          <w:numId w:val="38"/>
        </w:numPr>
        <w:shd w:val="clear" w:color="auto" w:fill="FFFFFF"/>
        <w:tabs>
          <w:tab w:val="left" w:pos="426"/>
        </w:tabs>
        <w:spacing w:before="0" w:beforeAutospacing="0" w:after="0" w:afterAutospacing="0"/>
        <w:ind w:left="0" w:firstLine="0"/>
        <w:rPr>
          <w:sz w:val="28"/>
          <w:szCs w:val="28"/>
        </w:rPr>
      </w:pPr>
      <w:bookmarkStart w:id="4" w:name="_GoBack"/>
      <w:bookmarkEnd w:id="4"/>
      <w:r w:rsidRPr="00E53A6A">
        <w:rPr>
          <w:sz w:val="28"/>
          <w:szCs w:val="28"/>
          <w:lang w:val="en-US"/>
        </w:rPr>
        <w:t> </w:t>
      </w:r>
      <w:proofErr w:type="gramStart"/>
      <w:r w:rsidRPr="00E53A6A">
        <w:rPr>
          <w:sz w:val="28"/>
          <w:szCs w:val="28"/>
        </w:rPr>
        <w:t>Б</w:t>
      </w:r>
      <w:proofErr w:type="gramEnd"/>
      <w:r w:rsidRPr="00E53A6A">
        <w:rPr>
          <w:sz w:val="28"/>
          <w:szCs w:val="28"/>
        </w:rPr>
        <w:t>іздің Абай: электрондықкітапханада - </w:t>
      </w:r>
      <w:hyperlink r:id="rId14" w:tgtFrame="_blank" w:history="1">
        <w:r w:rsidRPr="00E53A6A">
          <w:rPr>
            <w:rStyle w:val="ab"/>
            <w:sz w:val="28"/>
            <w:szCs w:val="28"/>
          </w:rPr>
          <w:t>http://abai.pushkinlibrary.kz</w:t>
        </w:r>
      </w:hyperlink>
    </w:p>
    <w:p w:rsidR="00E53A6A" w:rsidRPr="00E53A6A" w:rsidRDefault="00E53A6A" w:rsidP="00E53A6A">
      <w:pPr>
        <w:pStyle w:val="a3"/>
        <w:numPr>
          <w:ilvl w:val="0"/>
          <w:numId w:val="38"/>
        </w:numPr>
        <w:shd w:val="clear" w:color="auto" w:fill="FFFFFF"/>
        <w:tabs>
          <w:tab w:val="left" w:pos="426"/>
        </w:tabs>
        <w:spacing w:before="0" w:beforeAutospacing="0" w:after="0" w:afterAutospacing="0"/>
        <w:ind w:left="0" w:firstLine="0"/>
        <w:rPr>
          <w:sz w:val="28"/>
          <w:szCs w:val="28"/>
        </w:rPr>
      </w:pPr>
      <w:r w:rsidRPr="00E53A6A">
        <w:rPr>
          <w:rStyle w:val="style1"/>
          <w:sz w:val="28"/>
          <w:szCs w:val="28"/>
        </w:rPr>
        <w:lastRenderedPageBreak/>
        <w:t>ҚазақстанРеспубликасыПрезидентіқарамағындағыадамқұқығыкомиссиясынныңсандықкітапханасы</w:t>
      </w:r>
      <w:r w:rsidRPr="00E53A6A">
        <w:rPr>
          <w:sz w:val="28"/>
          <w:szCs w:val="28"/>
        </w:rPr>
        <w:t> - </w:t>
      </w:r>
      <w:hyperlink r:id="rId15" w:tgtFrame="_blank" w:history="1">
        <w:r w:rsidRPr="00E53A6A">
          <w:rPr>
            <w:rStyle w:val="ab"/>
            <w:sz w:val="28"/>
            <w:szCs w:val="28"/>
          </w:rPr>
          <w:t>http://hrc.nabrk.kz</w:t>
        </w:r>
      </w:hyperlink>
      <w:r w:rsidRPr="00E53A6A">
        <w:rPr>
          <w:sz w:val="28"/>
          <w:szCs w:val="28"/>
        </w:rPr>
        <w:t> </w:t>
      </w:r>
    </w:p>
    <w:p w:rsidR="00E53A6A" w:rsidRPr="00E53A6A" w:rsidRDefault="00E53A6A" w:rsidP="00E53A6A">
      <w:pPr>
        <w:pStyle w:val="a3"/>
        <w:numPr>
          <w:ilvl w:val="0"/>
          <w:numId w:val="38"/>
        </w:numPr>
        <w:shd w:val="clear" w:color="auto" w:fill="FFFFFF"/>
        <w:tabs>
          <w:tab w:val="left" w:pos="426"/>
        </w:tabs>
        <w:spacing w:before="0" w:beforeAutospacing="0" w:after="0" w:afterAutospacing="0"/>
        <w:ind w:left="0" w:firstLine="0"/>
        <w:rPr>
          <w:sz w:val="28"/>
          <w:szCs w:val="28"/>
        </w:rPr>
      </w:pPr>
      <w:r w:rsidRPr="00E53A6A">
        <w:rPr>
          <w:sz w:val="28"/>
          <w:szCs w:val="28"/>
        </w:rPr>
        <w:t>ҚазақстанРеспубликасыныңұлттықғылыми порталы - </w:t>
      </w:r>
      <w:hyperlink r:id="rId16" w:tgtFrame="_blank" w:history="1">
        <w:r w:rsidRPr="00E53A6A">
          <w:rPr>
            <w:rStyle w:val="ab"/>
            <w:sz w:val="28"/>
            <w:szCs w:val="28"/>
          </w:rPr>
          <w:t>http://www.nauka.kz</w:t>
        </w:r>
      </w:hyperlink>
    </w:p>
    <w:p w:rsidR="00E53A6A" w:rsidRPr="00E53A6A" w:rsidRDefault="00E53A6A" w:rsidP="005C5733">
      <w:pPr>
        <w:ind w:firstLine="708"/>
      </w:pPr>
    </w:p>
    <w:p w:rsidR="00E53A6A" w:rsidRPr="00E53A6A" w:rsidRDefault="00E53A6A" w:rsidP="005C5733">
      <w:pPr>
        <w:ind w:firstLine="708"/>
      </w:pPr>
    </w:p>
    <w:p w:rsidR="00E53A6A" w:rsidRPr="00E53A6A" w:rsidRDefault="00E53A6A" w:rsidP="005C5733">
      <w:pPr>
        <w:ind w:firstLine="708"/>
      </w:pPr>
    </w:p>
    <w:p w:rsidR="00E53A6A" w:rsidRPr="00E53A6A" w:rsidRDefault="00E53A6A" w:rsidP="005C5733">
      <w:pPr>
        <w:ind w:firstLine="708"/>
      </w:pPr>
    </w:p>
    <w:p w:rsidR="00E53A6A" w:rsidRPr="00E53A6A" w:rsidRDefault="00E53A6A" w:rsidP="005C5733">
      <w:pPr>
        <w:ind w:firstLine="708"/>
      </w:pPr>
    </w:p>
    <w:p w:rsidR="00E53A6A" w:rsidRPr="00E53A6A" w:rsidRDefault="00E53A6A" w:rsidP="005C5733">
      <w:pPr>
        <w:ind w:firstLine="708"/>
      </w:pPr>
    </w:p>
    <w:p w:rsidR="00E53A6A" w:rsidRPr="00F53AFE" w:rsidRDefault="00E53A6A"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5C5733">
      <w:pPr>
        <w:ind w:firstLine="708"/>
      </w:pPr>
    </w:p>
    <w:p w:rsidR="00773BCF" w:rsidRPr="00F53AFE" w:rsidRDefault="00773BCF" w:rsidP="00773BCF">
      <w:pPr>
        <w:spacing w:after="0" w:line="240" w:lineRule="auto"/>
        <w:jc w:val="center"/>
        <w:rPr>
          <w:rFonts w:ascii="Times New Roman" w:hAnsi="Times New Roman" w:cs="Times New Roman"/>
          <w:sz w:val="28"/>
          <w:szCs w:val="28"/>
          <w:lang w:eastAsia="ko-KR"/>
        </w:rPr>
      </w:pPr>
    </w:p>
    <w:p w:rsidR="00773BCF" w:rsidRPr="00F53AFE" w:rsidRDefault="00773BCF" w:rsidP="00773BCF">
      <w:pPr>
        <w:spacing w:after="0" w:line="240" w:lineRule="auto"/>
        <w:jc w:val="center"/>
        <w:rPr>
          <w:rFonts w:ascii="Times New Roman" w:hAnsi="Times New Roman" w:cs="Times New Roman"/>
          <w:sz w:val="28"/>
          <w:szCs w:val="28"/>
          <w:lang w:eastAsia="ko-KR"/>
        </w:rPr>
      </w:pPr>
    </w:p>
    <w:p w:rsidR="00773BCF" w:rsidRPr="00F53AFE" w:rsidRDefault="00773BCF" w:rsidP="00773BCF">
      <w:pPr>
        <w:spacing w:after="0" w:line="240" w:lineRule="auto"/>
        <w:jc w:val="center"/>
        <w:rPr>
          <w:rFonts w:ascii="Times New Roman" w:hAnsi="Times New Roman" w:cs="Times New Roman"/>
          <w:sz w:val="28"/>
          <w:szCs w:val="28"/>
          <w:lang w:eastAsia="ko-KR"/>
        </w:rPr>
      </w:pPr>
    </w:p>
    <w:p w:rsidR="00773BCF" w:rsidRPr="00F53AFE" w:rsidRDefault="00773BCF" w:rsidP="00773BCF">
      <w:pPr>
        <w:spacing w:after="0" w:line="240" w:lineRule="auto"/>
        <w:jc w:val="center"/>
        <w:rPr>
          <w:rFonts w:ascii="Times New Roman" w:hAnsi="Times New Roman" w:cs="Times New Roman"/>
          <w:sz w:val="28"/>
          <w:szCs w:val="28"/>
          <w:lang w:eastAsia="ko-KR"/>
        </w:rPr>
      </w:pPr>
    </w:p>
    <w:p w:rsidR="00773BCF" w:rsidRPr="00773BCF" w:rsidRDefault="00773BCF" w:rsidP="00773BCF">
      <w:pPr>
        <w:spacing w:after="0" w:line="240" w:lineRule="auto"/>
        <w:jc w:val="center"/>
        <w:rPr>
          <w:rFonts w:ascii="Times New Roman" w:hAnsi="Times New Roman" w:cs="Times New Roman"/>
          <w:sz w:val="28"/>
          <w:szCs w:val="28"/>
          <w:lang w:val="en-US" w:eastAsia="ko-KR"/>
        </w:rPr>
      </w:pPr>
      <w:proofErr w:type="spellStart"/>
      <w:r w:rsidRPr="00773BCF">
        <w:rPr>
          <w:rFonts w:ascii="Times New Roman" w:hAnsi="Times New Roman" w:cs="Times New Roman"/>
          <w:sz w:val="28"/>
          <w:szCs w:val="28"/>
          <w:lang w:val="en-US" w:eastAsia="ko-KR"/>
        </w:rPr>
        <w:t>Yesbolova</w:t>
      </w:r>
      <w:proofErr w:type="spellEnd"/>
      <w:r w:rsidRPr="00773BCF">
        <w:rPr>
          <w:rFonts w:ascii="Times New Roman" w:hAnsi="Times New Roman" w:cs="Times New Roman"/>
          <w:sz w:val="28"/>
          <w:szCs w:val="28"/>
          <w:lang w:val="en-US" w:eastAsia="ko-KR"/>
        </w:rPr>
        <w:t xml:space="preserve"> A.Y., </w:t>
      </w:r>
      <w:proofErr w:type="spellStart"/>
      <w:r w:rsidRPr="00773BCF">
        <w:rPr>
          <w:rFonts w:ascii="Times New Roman" w:hAnsi="Times New Roman" w:cs="Times New Roman"/>
          <w:sz w:val="28"/>
          <w:szCs w:val="28"/>
          <w:lang w:val="en-US" w:eastAsia="ko-KR"/>
        </w:rPr>
        <w:t>Tulemetova</w:t>
      </w:r>
      <w:proofErr w:type="spellEnd"/>
      <w:r w:rsidRPr="00773BCF">
        <w:rPr>
          <w:rFonts w:ascii="Times New Roman" w:hAnsi="Times New Roman" w:cs="Times New Roman"/>
          <w:sz w:val="28"/>
          <w:szCs w:val="28"/>
          <w:lang w:val="en-US" w:eastAsia="ko-KR"/>
        </w:rPr>
        <w:t xml:space="preserve"> A.S.</w:t>
      </w:r>
    </w:p>
    <w:p w:rsidR="00773BCF" w:rsidRPr="00773BCF" w:rsidRDefault="00773BCF" w:rsidP="00773BCF">
      <w:pPr>
        <w:spacing w:after="0" w:line="240" w:lineRule="auto"/>
        <w:jc w:val="center"/>
        <w:rPr>
          <w:rFonts w:ascii="Times New Roman" w:hAnsi="Times New Roman" w:cs="Times New Roman"/>
          <w:sz w:val="28"/>
          <w:szCs w:val="28"/>
          <w:lang w:val="en-US" w:eastAsia="ko-KR"/>
        </w:rPr>
      </w:pPr>
    </w:p>
    <w:p w:rsidR="00773BCF" w:rsidRPr="00773BCF" w:rsidRDefault="00773BCF" w:rsidP="00773BCF">
      <w:pPr>
        <w:spacing w:after="0" w:line="240" w:lineRule="auto"/>
        <w:jc w:val="both"/>
        <w:rPr>
          <w:rFonts w:ascii="Times New Roman" w:hAnsi="Times New Roman" w:cs="Times New Roman"/>
          <w:sz w:val="28"/>
          <w:szCs w:val="28"/>
          <w:lang w:val="en-US" w:eastAsia="ko-KR"/>
        </w:rPr>
      </w:pPr>
    </w:p>
    <w:p w:rsidR="00773BCF" w:rsidRPr="00773BCF" w:rsidRDefault="00773BCF" w:rsidP="00773BCF">
      <w:pPr>
        <w:spacing w:after="0" w:line="240" w:lineRule="auto"/>
        <w:jc w:val="both"/>
        <w:rPr>
          <w:rFonts w:ascii="Times New Roman" w:hAnsi="Times New Roman" w:cs="Times New Roman"/>
          <w:b/>
          <w:sz w:val="28"/>
          <w:szCs w:val="28"/>
          <w:lang w:val="en-US" w:eastAsia="ko-KR"/>
        </w:rPr>
      </w:pPr>
    </w:p>
    <w:p w:rsidR="00773BCF" w:rsidRPr="00773BCF" w:rsidRDefault="00773BCF" w:rsidP="00773BCF">
      <w:pPr>
        <w:spacing w:after="0" w:line="240" w:lineRule="auto"/>
        <w:jc w:val="both"/>
        <w:rPr>
          <w:rFonts w:ascii="Times New Roman" w:hAnsi="Times New Roman" w:cs="Times New Roman"/>
          <w:b/>
          <w:sz w:val="28"/>
          <w:szCs w:val="28"/>
          <w:lang w:val="en-US" w:eastAsia="ko-KR"/>
        </w:rPr>
      </w:pPr>
    </w:p>
    <w:p w:rsidR="00773BCF" w:rsidRPr="00773BCF" w:rsidRDefault="00773BCF" w:rsidP="00773BCF">
      <w:pPr>
        <w:spacing w:after="0" w:line="240" w:lineRule="auto"/>
        <w:jc w:val="both"/>
        <w:rPr>
          <w:rFonts w:ascii="Times New Roman" w:hAnsi="Times New Roman" w:cs="Times New Roman"/>
          <w:b/>
          <w:sz w:val="28"/>
          <w:szCs w:val="28"/>
          <w:lang w:val="en-US" w:eastAsia="ko-KR"/>
        </w:rPr>
      </w:pPr>
    </w:p>
    <w:p w:rsidR="00773BCF" w:rsidRPr="00773BCF" w:rsidRDefault="00773BCF" w:rsidP="00773BCF">
      <w:pPr>
        <w:shd w:val="clear" w:color="auto" w:fill="FFFFFF"/>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Case studies </w:t>
      </w:r>
      <w:r w:rsidRPr="00773BCF">
        <w:rPr>
          <w:rFonts w:ascii="Times New Roman" w:hAnsi="Times New Roman" w:cs="Times New Roman"/>
          <w:sz w:val="28"/>
          <w:szCs w:val="28"/>
          <w:lang w:val="en-US" w:eastAsia="ko-KR"/>
        </w:rPr>
        <w:t xml:space="preserve"> </w:t>
      </w:r>
    </w:p>
    <w:p w:rsidR="00773BCF" w:rsidRPr="00773BCF" w:rsidRDefault="00773BCF" w:rsidP="00773BCF">
      <w:pPr>
        <w:shd w:val="clear" w:color="auto" w:fill="FFFFFF"/>
        <w:spacing w:after="0" w:line="240" w:lineRule="auto"/>
        <w:jc w:val="center"/>
        <w:rPr>
          <w:rFonts w:ascii="Times New Roman" w:eastAsia="SimSun" w:hAnsi="Times New Roman" w:cs="Times New Roman"/>
          <w:sz w:val="28"/>
          <w:szCs w:val="28"/>
          <w:lang w:val="en-US"/>
        </w:rPr>
      </w:pPr>
      <w:proofErr w:type="gramStart"/>
      <w:r w:rsidRPr="00773BCF">
        <w:rPr>
          <w:rFonts w:ascii="Times New Roman" w:eastAsia="SimSun" w:hAnsi="Times New Roman" w:cs="Times New Roman"/>
          <w:sz w:val="28"/>
          <w:szCs w:val="28"/>
          <w:lang w:val="en-US"/>
        </w:rPr>
        <w:t>on</w:t>
      </w:r>
      <w:proofErr w:type="gramEnd"/>
      <w:r w:rsidRPr="00773BCF">
        <w:rPr>
          <w:rFonts w:ascii="Times New Roman" w:eastAsia="SimSun" w:hAnsi="Times New Roman" w:cs="Times New Roman"/>
          <w:sz w:val="28"/>
          <w:szCs w:val="28"/>
          <w:lang w:val="en-US"/>
        </w:rPr>
        <w:t xml:space="preserve"> discipline «</w:t>
      </w:r>
      <w:r w:rsidRPr="00773BCF">
        <w:rPr>
          <w:rFonts w:ascii="Times New Roman" w:hAnsi="Times New Roman" w:cs="Times New Roman"/>
          <w:sz w:val="28"/>
          <w:szCs w:val="28"/>
          <w:lang w:val="en-US"/>
        </w:rPr>
        <w:t>Global economy and Economic policy of the firm</w:t>
      </w:r>
      <w:r w:rsidRPr="00773BCF">
        <w:rPr>
          <w:rFonts w:ascii="Times New Roman" w:eastAsia="SimSun" w:hAnsi="Times New Roman" w:cs="Times New Roman"/>
          <w:sz w:val="28"/>
          <w:szCs w:val="28"/>
          <w:lang w:val="en-US"/>
        </w:rPr>
        <w:t xml:space="preserve">» </w:t>
      </w:r>
    </w:p>
    <w:p w:rsidR="00773BCF" w:rsidRPr="00773BCF" w:rsidRDefault="00773BCF" w:rsidP="00773BCF">
      <w:pPr>
        <w:shd w:val="clear" w:color="auto" w:fill="FFFFFF"/>
        <w:spacing w:after="0" w:line="240" w:lineRule="auto"/>
        <w:jc w:val="center"/>
        <w:rPr>
          <w:rFonts w:ascii="Times New Roman" w:eastAsia="Calibri" w:hAnsi="Times New Roman" w:cs="Times New Roman"/>
          <w:sz w:val="28"/>
          <w:szCs w:val="28"/>
          <w:lang w:val="en-US"/>
        </w:rPr>
      </w:pPr>
      <w:proofErr w:type="gramStart"/>
      <w:r w:rsidRPr="00773BCF">
        <w:rPr>
          <w:rFonts w:ascii="Times New Roman" w:eastAsia="Calibri" w:hAnsi="Times New Roman" w:cs="Times New Roman"/>
          <w:sz w:val="28"/>
          <w:szCs w:val="28"/>
          <w:lang w:val="en-US"/>
        </w:rPr>
        <w:t>for</w:t>
      </w:r>
      <w:proofErr w:type="gramEnd"/>
      <w:r w:rsidRPr="00773BCF">
        <w:rPr>
          <w:rFonts w:ascii="Times New Roman" w:eastAsia="Calibri" w:hAnsi="Times New Roman" w:cs="Times New Roman"/>
          <w:sz w:val="28"/>
          <w:szCs w:val="28"/>
          <w:lang w:val="en-US"/>
        </w:rPr>
        <w:t xml:space="preserve"> PhD students of speciality 6D050600 - Economy</w:t>
      </w:r>
    </w:p>
    <w:p w:rsidR="00773BCF" w:rsidRPr="00773BCF" w:rsidRDefault="00773BCF" w:rsidP="00773BCF">
      <w:pPr>
        <w:shd w:val="clear" w:color="auto" w:fill="FFFFFF"/>
        <w:spacing w:after="0" w:line="240" w:lineRule="auto"/>
        <w:jc w:val="center"/>
        <w:rPr>
          <w:rFonts w:ascii="Times New Roman" w:eastAsia="Calibri" w:hAnsi="Times New Roman" w:cs="Times New Roman"/>
          <w:sz w:val="28"/>
          <w:szCs w:val="28"/>
          <w:lang w:val="en-US"/>
        </w:rPr>
      </w:pPr>
    </w:p>
    <w:p w:rsidR="00773BCF" w:rsidRPr="00773BCF" w:rsidRDefault="00773BCF" w:rsidP="00773BCF">
      <w:pPr>
        <w:spacing w:after="0" w:line="240" w:lineRule="auto"/>
        <w:jc w:val="center"/>
        <w:rPr>
          <w:rFonts w:ascii="Times New Roman" w:hAnsi="Times New Roman" w:cs="Times New Roman"/>
          <w:sz w:val="28"/>
          <w:szCs w:val="28"/>
          <w:lang w:val="en-US" w:eastAsia="ko-KR"/>
        </w:rPr>
      </w:pPr>
    </w:p>
    <w:p w:rsidR="00773BCF" w:rsidRPr="00773BCF" w:rsidRDefault="00773BCF" w:rsidP="00773BCF">
      <w:pPr>
        <w:spacing w:after="0" w:line="240" w:lineRule="auto"/>
        <w:jc w:val="center"/>
        <w:rPr>
          <w:rFonts w:ascii="Times New Roman" w:hAnsi="Times New Roman" w:cs="Times New Roman"/>
          <w:sz w:val="28"/>
          <w:szCs w:val="28"/>
          <w:lang w:val="en-US" w:eastAsia="ko-KR"/>
        </w:rPr>
      </w:pPr>
    </w:p>
    <w:p w:rsidR="00773BCF" w:rsidRPr="00773BCF" w:rsidRDefault="00773BCF" w:rsidP="00773BCF">
      <w:pPr>
        <w:spacing w:after="0" w:line="240" w:lineRule="auto"/>
        <w:jc w:val="center"/>
        <w:rPr>
          <w:rFonts w:ascii="Times New Roman" w:hAnsi="Times New Roman" w:cs="Times New Roman"/>
          <w:i/>
          <w:sz w:val="28"/>
          <w:szCs w:val="28"/>
          <w:lang w:val="en-US" w:eastAsia="ko-KR"/>
        </w:rPr>
      </w:pPr>
    </w:p>
    <w:p w:rsidR="00773BCF" w:rsidRPr="00773BCF" w:rsidRDefault="00773BCF" w:rsidP="00773BCF">
      <w:pPr>
        <w:spacing w:after="0" w:line="240" w:lineRule="auto"/>
        <w:jc w:val="center"/>
        <w:rPr>
          <w:rFonts w:ascii="Times New Roman" w:hAnsi="Times New Roman" w:cs="Times New Roman"/>
          <w:i/>
          <w:sz w:val="28"/>
          <w:szCs w:val="28"/>
          <w:lang w:val="en-US" w:eastAsia="ko-KR"/>
        </w:rPr>
      </w:pPr>
    </w:p>
    <w:p w:rsidR="00773BCF" w:rsidRPr="00773BCF" w:rsidRDefault="00773BCF" w:rsidP="00773BCF">
      <w:pPr>
        <w:spacing w:after="0" w:line="240" w:lineRule="auto"/>
        <w:jc w:val="center"/>
        <w:rPr>
          <w:rFonts w:ascii="Times New Roman" w:hAnsi="Times New Roman" w:cs="Times New Roman"/>
          <w:i/>
          <w:sz w:val="28"/>
          <w:szCs w:val="28"/>
          <w:lang w:val="en-US" w:eastAsia="ko-KR"/>
        </w:rPr>
      </w:pPr>
    </w:p>
    <w:p w:rsidR="00773BCF" w:rsidRPr="00773BCF" w:rsidRDefault="00773BCF" w:rsidP="00773BCF">
      <w:pPr>
        <w:spacing w:after="0" w:line="240" w:lineRule="auto"/>
        <w:jc w:val="center"/>
        <w:rPr>
          <w:rFonts w:ascii="Times New Roman" w:hAnsi="Times New Roman" w:cs="Times New Roman"/>
          <w:i/>
          <w:sz w:val="28"/>
          <w:szCs w:val="28"/>
          <w:lang w:val="en-US" w:eastAsia="ko-KR"/>
        </w:rPr>
      </w:pPr>
    </w:p>
    <w:p w:rsidR="00773BCF" w:rsidRPr="00773BCF" w:rsidRDefault="00773BCF" w:rsidP="00773BCF">
      <w:pPr>
        <w:spacing w:after="0" w:line="240" w:lineRule="auto"/>
        <w:jc w:val="center"/>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Sign to the </w:t>
      </w:r>
      <w:proofErr w:type="gramStart"/>
      <w:r w:rsidRPr="00773BCF">
        <w:rPr>
          <w:rFonts w:ascii="Times New Roman" w:hAnsi="Times New Roman" w:cs="Times New Roman"/>
          <w:sz w:val="28"/>
          <w:szCs w:val="28"/>
          <w:lang w:val="en-US"/>
        </w:rPr>
        <w:t>Press  _</w:t>
      </w:r>
      <w:proofErr w:type="gramEnd"/>
      <w:r w:rsidRPr="00773BCF">
        <w:rPr>
          <w:rFonts w:ascii="Times New Roman" w:hAnsi="Times New Roman" w:cs="Times New Roman"/>
          <w:sz w:val="28"/>
          <w:szCs w:val="28"/>
          <w:lang w:val="en-US"/>
        </w:rPr>
        <w:t>_________________________</w:t>
      </w:r>
    </w:p>
    <w:p w:rsidR="00773BCF" w:rsidRPr="00773BCF" w:rsidRDefault="00773BCF" w:rsidP="00773BCF">
      <w:pPr>
        <w:spacing w:after="0" w:line="240" w:lineRule="auto"/>
        <w:jc w:val="center"/>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                          (</w:t>
      </w:r>
      <w:proofErr w:type="gramStart"/>
      <w:r w:rsidRPr="00773BCF">
        <w:rPr>
          <w:rFonts w:ascii="Times New Roman" w:hAnsi="Times New Roman" w:cs="Times New Roman"/>
          <w:sz w:val="28"/>
          <w:szCs w:val="28"/>
          <w:lang w:val="en-US"/>
        </w:rPr>
        <w:t>month</w:t>
      </w:r>
      <w:proofErr w:type="gramEnd"/>
      <w:r w:rsidRPr="00773BCF">
        <w:rPr>
          <w:rFonts w:ascii="Times New Roman" w:hAnsi="Times New Roman" w:cs="Times New Roman"/>
          <w:sz w:val="28"/>
          <w:szCs w:val="28"/>
          <w:lang w:val="en-US"/>
        </w:rPr>
        <w:t>, year)</w:t>
      </w:r>
    </w:p>
    <w:p w:rsidR="00773BCF" w:rsidRPr="00773BCF" w:rsidRDefault="00773BCF" w:rsidP="00773BCF">
      <w:pPr>
        <w:spacing w:after="0" w:line="240" w:lineRule="auto"/>
        <w:jc w:val="center"/>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Paper </w:t>
      </w:r>
      <w:proofErr w:type="gramStart"/>
      <w:r w:rsidRPr="00773BCF">
        <w:rPr>
          <w:rFonts w:ascii="Times New Roman" w:hAnsi="Times New Roman" w:cs="Times New Roman"/>
          <w:sz w:val="28"/>
          <w:szCs w:val="28"/>
          <w:lang w:val="en-US"/>
        </w:rPr>
        <w:t xml:space="preserve">format  </w:t>
      </w:r>
      <w:proofErr w:type="spellStart"/>
      <w:r w:rsidRPr="00773BCF">
        <w:rPr>
          <w:rFonts w:ascii="Times New Roman" w:hAnsi="Times New Roman" w:cs="Times New Roman"/>
          <w:sz w:val="28"/>
          <w:szCs w:val="28"/>
          <w:lang w:val="en-US"/>
        </w:rPr>
        <w:t>X</w:t>
      </w:r>
      <w:r w:rsidRPr="00773BCF">
        <w:rPr>
          <w:rFonts w:ascii="Times New Roman" w:hAnsi="Times New Roman" w:cs="Times New Roman"/>
          <w:sz w:val="28"/>
          <w:szCs w:val="28"/>
          <w:vertAlign w:val="superscript"/>
          <w:lang w:val="en-US"/>
        </w:rPr>
        <w:t>x</w:t>
      </w:r>
      <w:r w:rsidRPr="00773BCF">
        <w:rPr>
          <w:rFonts w:ascii="Times New Roman" w:hAnsi="Times New Roman" w:cs="Times New Roman"/>
          <w:sz w:val="28"/>
          <w:szCs w:val="28"/>
          <w:lang w:val="en-US"/>
        </w:rPr>
        <w:t>Y</w:t>
      </w:r>
      <w:proofErr w:type="spellEnd"/>
      <w:proofErr w:type="gramEnd"/>
      <w:r w:rsidRPr="00773BCF">
        <w:rPr>
          <w:rFonts w:ascii="Times New Roman" w:hAnsi="Times New Roman" w:cs="Times New Roman"/>
          <w:sz w:val="28"/>
          <w:szCs w:val="28"/>
          <w:lang w:val="en-US"/>
        </w:rPr>
        <w:t xml:space="preserve">  1/16</w:t>
      </w:r>
    </w:p>
    <w:p w:rsidR="00773BCF" w:rsidRPr="00773BCF" w:rsidRDefault="00773BCF" w:rsidP="00773BCF">
      <w:pPr>
        <w:spacing w:after="0" w:line="240" w:lineRule="auto"/>
        <w:jc w:val="center"/>
        <w:rPr>
          <w:rFonts w:ascii="Times New Roman" w:hAnsi="Times New Roman" w:cs="Times New Roman"/>
          <w:i/>
          <w:sz w:val="28"/>
          <w:szCs w:val="28"/>
          <w:lang w:val="en-US"/>
        </w:rPr>
      </w:pPr>
      <w:r w:rsidRPr="00773BCF">
        <w:rPr>
          <w:rFonts w:ascii="Times New Roman" w:hAnsi="Times New Roman" w:cs="Times New Roman"/>
          <w:sz w:val="28"/>
          <w:szCs w:val="28"/>
          <w:lang w:val="en-US"/>
        </w:rPr>
        <w:t xml:space="preserve"> </w:t>
      </w:r>
    </w:p>
    <w:p w:rsidR="00773BCF" w:rsidRPr="00773BCF" w:rsidRDefault="00773BCF" w:rsidP="00773BCF">
      <w:pPr>
        <w:spacing w:after="0" w:line="240" w:lineRule="auto"/>
        <w:jc w:val="center"/>
        <w:rPr>
          <w:rFonts w:ascii="Times New Roman" w:hAnsi="Times New Roman" w:cs="Times New Roman"/>
          <w:sz w:val="28"/>
          <w:szCs w:val="28"/>
          <w:lang w:val="en-US"/>
        </w:rPr>
      </w:pPr>
      <w:proofErr w:type="gramStart"/>
      <w:r w:rsidRPr="00773BCF">
        <w:rPr>
          <w:rFonts w:ascii="Times New Roman" w:hAnsi="Times New Roman" w:cs="Times New Roman"/>
          <w:sz w:val="28"/>
          <w:szCs w:val="28"/>
          <w:lang w:val="en-US"/>
        </w:rPr>
        <w:t>Typographical paper.</w:t>
      </w:r>
      <w:proofErr w:type="gramEnd"/>
      <w:r w:rsidRPr="00773BCF">
        <w:rPr>
          <w:rFonts w:ascii="Times New Roman" w:hAnsi="Times New Roman" w:cs="Times New Roman"/>
          <w:sz w:val="28"/>
          <w:szCs w:val="28"/>
          <w:lang w:val="en-US"/>
        </w:rPr>
        <w:t xml:space="preserve"> </w:t>
      </w:r>
      <w:proofErr w:type="gramStart"/>
      <w:r w:rsidRPr="00773BCF">
        <w:rPr>
          <w:rFonts w:ascii="Times New Roman" w:hAnsi="Times New Roman" w:cs="Times New Roman"/>
          <w:sz w:val="28"/>
          <w:szCs w:val="28"/>
          <w:lang w:val="en-US"/>
        </w:rPr>
        <w:t>Offset printing.</w:t>
      </w:r>
      <w:proofErr w:type="gramEnd"/>
      <w:r w:rsidRPr="00773BCF">
        <w:rPr>
          <w:rFonts w:ascii="Times New Roman" w:hAnsi="Times New Roman" w:cs="Times New Roman"/>
          <w:sz w:val="28"/>
          <w:szCs w:val="28"/>
          <w:lang w:val="en-US"/>
        </w:rPr>
        <w:t xml:space="preserve"> Volume 2</w:t>
      </w:r>
      <w:proofErr w:type="gramStart"/>
      <w:r w:rsidRPr="00773BCF">
        <w:rPr>
          <w:rFonts w:ascii="Times New Roman" w:hAnsi="Times New Roman" w:cs="Times New Roman"/>
          <w:sz w:val="28"/>
          <w:szCs w:val="28"/>
          <w:lang w:val="en-US"/>
        </w:rPr>
        <w:t>,</w:t>
      </w:r>
      <w:r w:rsidR="00982C3B">
        <w:rPr>
          <w:rFonts w:ascii="Times New Roman" w:hAnsi="Times New Roman" w:cs="Times New Roman"/>
          <w:sz w:val="28"/>
          <w:szCs w:val="28"/>
          <w:lang w:val="en-US"/>
        </w:rPr>
        <w:t>8</w:t>
      </w:r>
      <w:proofErr w:type="gramEnd"/>
      <w:r w:rsidRPr="00773BCF">
        <w:rPr>
          <w:rFonts w:ascii="Times New Roman" w:hAnsi="Times New Roman" w:cs="Times New Roman"/>
          <w:sz w:val="28"/>
          <w:szCs w:val="28"/>
          <w:lang w:val="en-US"/>
        </w:rPr>
        <w:t xml:space="preserve"> printed page</w:t>
      </w:r>
    </w:p>
    <w:p w:rsidR="00773BCF" w:rsidRPr="00773BCF" w:rsidRDefault="00773BCF" w:rsidP="00773BCF">
      <w:pPr>
        <w:spacing w:after="0" w:line="240" w:lineRule="auto"/>
        <w:jc w:val="center"/>
        <w:rPr>
          <w:rFonts w:ascii="Times New Roman" w:hAnsi="Times New Roman" w:cs="Times New Roman"/>
          <w:sz w:val="28"/>
          <w:szCs w:val="28"/>
          <w:lang w:val="en-US"/>
        </w:rPr>
      </w:pPr>
      <w:proofErr w:type="gramStart"/>
      <w:r w:rsidRPr="00773BCF">
        <w:rPr>
          <w:rFonts w:ascii="Times New Roman" w:hAnsi="Times New Roman" w:cs="Times New Roman"/>
          <w:sz w:val="28"/>
          <w:szCs w:val="28"/>
          <w:lang w:val="en-US"/>
        </w:rPr>
        <w:t>Circulation … ….copy.</w:t>
      </w:r>
      <w:proofErr w:type="gramEnd"/>
      <w:r w:rsidRPr="00773BCF">
        <w:rPr>
          <w:rFonts w:ascii="Times New Roman" w:hAnsi="Times New Roman" w:cs="Times New Roman"/>
          <w:sz w:val="28"/>
          <w:szCs w:val="28"/>
          <w:lang w:val="en-US"/>
        </w:rPr>
        <w:t xml:space="preserve"> </w:t>
      </w:r>
      <w:proofErr w:type="gramStart"/>
      <w:r w:rsidRPr="00773BCF">
        <w:rPr>
          <w:rFonts w:ascii="Times New Roman" w:hAnsi="Times New Roman" w:cs="Times New Roman"/>
          <w:sz w:val="28"/>
          <w:szCs w:val="28"/>
          <w:lang w:val="en-US"/>
        </w:rPr>
        <w:t>Order No.</w:t>
      </w:r>
      <w:proofErr w:type="gramEnd"/>
      <w:r w:rsidRPr="00773BCF">
        <w:rPr>
          <w:rFonts w:ascii="Times New Roman" w:hAnsi="Times New Roman" w:cs="Times New Roman"/>
          <w:sz w:val="28"/>
          <w:szCs w:val="28"/>
          <w:lang w:val="en-US"/>
        </w:rPr>
        <w:t xml:space="preserve"> … …*</w:t>
      </w: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center"/>
        <w:rPr>
          <w:rFonts w:ascii="Times New Roman" w:hAnsi="Times New Roman" w:cs="Times New Roman"/>
          <w:i/>
          <w:sz w:val="28"/>
          <w:szCs w:val="28"/>
          <w:lang w:val="en-US"/>
        </w:rPr>
      </w:pPr>
    </w:p>
    <w:p w:rsidR="00773BCF" w:rsidRPr="00773BCF" w:rsidRDefault="00773BCF" w:rsidP="00773BCF">
      <w:pPr>
        <w:spacing w:after="0" w:line="240" w:lineRule="auto"/>
        <w:jc w:val="both"/>
        <w:rPr>
          <w:rFonts w:ascii="Times New Roman" w:hAnsi="Times New Roman" w:cs="Times New Roman"/>
          <w:sz w:val="28"/>
          <w:szCs w:val="28"/>
          <w:lang w:val="en-US"/>
        </w:rPr>
      </w:pPr>
      <w:proofErr w:type="gramStart"/>
      <w:r w:rsidRPr="00773BCF">
        <w:rPr>
          <w:rFonts w:ascii="Times New Roman" w:hAnsi="Times New Roman" w:cs="Times New Roman"/>
          <w:sz w:val="28"/>
          <w:szCs w:val="28"/>
          <w:lang w:val="en-US"/>
        </w:rPr>
        <w:t>©  Edition</w:t>
      </w:r>
      <w:proofErr w:type="gramEnd"/>
      <w:r w:rsidRPr="00773BCF">
        <w:rPr>
          <w:rFonts w:ascii="Times New Roman" w:hAnsi="Times New Roman" w:cs="Times New Roman"/>
          <w:sz w:val="28"/>
          <w:szCs w:val="28"/>
          <w:lang w:val="en-US"/>
        </w:rPr>
        <w:t xml:space="preserve"> of M. </w:t>
      </w:r>
      <w:proofErr w:type="spellStart"/>
      <w:r w:rsidRPr="00773BCF">
        <w:rPr>
          <w:rFonts w:ascii="Times New Roman" w:hAnsi="Times New Roman" w:cs="Times New Roman"/>
          <w:sz w:val="28"/>
          <w:szCs w:val="28"/>
          <w:lang w:val="en-US"/>
        </w:rPr>
        <w:t>Auezov</w:t>
      </w:r>
      <w:proofErr w:type="spellEnd"/>
      <w:r w:rsidRPr="00773BCF">
        <w:rPr>
          <w:rFonts w:ascii="Times New Roman" w:hAnsi="Times New Roman" w:cs="Times New Roman"/>
          <w:sz w:val="28"/>
          <w:szCs w:val="28"/>
          <w:lang w:val="en-US"/>
        </w:rPr>
        <w:t xml:space="preserve"> South Kazakhstan State University </w:t>
      </w:r>
    </w:p>
    <w:p w:rsidR="00773BCF" w:rsidRPr="00773BCF" w:rsidRDefault="00773BCF" w:rsidP="00773BCF">
      <w:pPr>
        <w:spacing w:after="0" w:line="240" w:lineRule="auto"/>
        <w:jc w:val="both"/>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 </w:t>
      </w:r>
    </w:p>
    <w:p w:rsidR="00773BCF" w:rsidRPr="00773BCF" w:rsidRDefault="00773BCF" w:rsidP="00773BCF">
      <w:pPr>
        <w:spacing w:after="0" w:line="240" w:lineRule="auto"/>
        <w:jc w:val="both"/>
        <w:rPr>
          <w:rFonts w:ascii="Times New Roman" w:hAnsi="Times New Roman" w:cs="Times New Roman"/>
          <w:sz w:val="28"/>
          <w:szCs w:val="28"/>
          <w:lang w:val="en-US"/>
        </w:rPr>
      </w:pPr>
    </w:p>
    <w:p w:rsidR="00773BCF" w:rsidRPr="00773BCF" w:rsidRDefault="00773BCF" w:rsidP="00773BCF">
      <w:pPr>
        <w:spacing w:after="0" w:line="240" w:lineRule="auto"/>
        <w:jc w:val="both"/>
        <w:rPr>
          <w:rFonts w:ascii="Times New Roman" w:hAnsi="Times New Roman" w:cs="Times New Roman"/>
          <w:sz w:val="28"/>
          <w:szCs w:val="28"/>
          <w:lang w:val="en-US"/>
        </w:rPr>
      </w:pPr>
    </w:p>
    <w:p w:rsidR="00773BCF" w:rsidRPr="00773BCF" w:rsidRDefault="00773BCF" w:rsidP="00773BCF">
      <w:pPr>
        <w:spacing w:after="0" w:line="240" w:lineRule="auto"/>
        <w:jc w:val="both"/>
        <w:rPr>
          <w:rFonts w:ascii="Times New Roman" w:hAnsi="Times New Roman" w:cs="Times New Roman"/>
          <w:sz w:val="28"/>
          <w:szCs w:val="28"/>
          <w:lang w:val="en-US"/>
        </w:rPr>
      </w:pPr>
    </w:p>
    <w:p w:rsidR="00773BCF" w:rsidRPr="00773BCF" w:rsidRDefault="00773BCF" w:rsidP="00773BCF">
      <w:pPr>
        <w:spacing w:after="0" w:line="240" w:lineRule="auto"/>
        <w:jc w:val="both"/>
        <w:rPr>
          <w:rFonts w:ascii="Times New Roman" w:hAnsi="Times New Roman" w:cs="Times New Roman"/>
          <w:sz w:val="28"/>
          <w:szCs w:val="28"/>
          <w:lang w:val="en-US"/>
        </w:rPr>
      </w:pPr>
    </w:p>
    <w:p w:rsidR="00773BCF" w:rsidRPr="00773BCF" w:rsidRDefault="00773BCF" w:rsidP="00773BCF">
      <w:pPr>
        <w:spacing w:after="0" w:line="240" w:lineRule="auto"/>
        <w:jc w:val="both"/>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M. </w:t>
      </w:r>
      <w:proofErr w:type="spellStart"/>
      <w:r w:rsidRPr="00773BCF">
        <w:rPr>
          <w:rFonts w:ascii="Times New Roman" w:hAnsi="Times New Roman" w:cs="Times New Roman"/>
          <w:sz w:val="28"/>
          <w:szCs w:val="28"/>
          <w:lang w:val="en-US"/>
        </w:rPr>
        <w:t>Auezov</w:t>
      </w:r>
      <w:proofErr w:type="spellEnd"/>
      <w:r w:rsidRPr="00773BCF">
        <w:rPr>
          <w:rFonts w:ascii="Times New Roman" w:hAnsi="Times New Roman" w:cs="Times New Roman"/>
          <w:sz w:val="28"/>
          <w:szCs w:val="28"/>
          <w:lang w:val="en-US"/>
        </w:rPr>
        <w:t xml:space="preserve"> South Kazakhstan State University Publishing center </w:t>
      </w:r>
    </w:p>
    <w:p w:rsidR="00773BCF" w:rsidRPr="00773BCF" w:rsidRDefault="00773BCF" w:rsidP="00773BCF">
      <w:pPr>
        <w:spacing w:after="0" w:line="240" w:lineRule="auto"/>
        <w:jc w:val="both"/>
        <w:rPr>
          <w:rFonts w:ascii="Times New Roman" w:hAnsi="Times New Roman" w:cs="Times New Roman"/>
          <w:sz w:val="28"/>
          <w:szCs w:val="28"/>
          <w:lang w:val="en-US"/>
        </w:rPr>
      </w:pPr>
      <w:r w:rsidRPr="00773BCF">
        <w:rPr>
          <w:rFonts w:ascii="Times New Roman" w:hAnsi="Times New Roman" w:cs="Times New Roman"/>
          <w:sz w:val="28"/>
          <w:szCs w:val="28"/>
          <w:lang w:val="en-US"/>
        </w:rPr>
        <w:t xml:space="preserve">Shymkent, </w:t>
      </w:r>
      <w:proofErr w:type="spellStart"/>
      <w:r w:rsidRPr="00773BCF">
        <w:rPr>
          <w:rFonts w:ascii="Times New Roman" w:hAnsi="Times New Roman" w:cs="Times New Roman"/>
          <w:sz w:val="28"/>
          <w:szCs w:val="28"/>
          <w:lang w:val="en-US"/>
        </w:rPr>
        <w:t>Tauke</w:t>
      </w:r>
      <w:proofErr w:type="spellEnd"/>
      <w:r w:rsidRPr="00773BCF">
        <w:rPr>
          <w:rFonts w:ascii="Times New Roman" w:hAnsi="Times New Roman" w:cs="Times New Roman"/>
          <w:sz w:val="28"/>
          <w:szCs w:val="28"/>
          <w:lang w:val="en-US"/>
        </w:rPr>
        <w:t xml:space="preserve"> khan Avenue, 5</w:t>
      </w:r>
    </w:p>
    <w:p w:rsidR="00773BCF" w:rsidRDefault="00773BCF" w:rsidP="00773BCF">
      <w:pPr>
        <w:jc w:val="both"/>
        <w:rPr>
          <w:sz w:val="28"/>
          <w:szCs w:val="28"/>
          <w:lang w:val="en-US"/>
        </w:rPr>
      </w:pPr>
    </w:p>
    <w:p w:rsidR="00773BCF" w:rsidRDefault="00773BCF" w:rsidP="00773BCF">
      <w:pPr>
        <w:jc w:val="both"/>
        <w:rPr>
          <w:sz w:val="28"/>
          <w:szCs w:val="28"/>
          <w:lang w:val="en-US"/>
        </w:rPr>
      </w:pPr>
    </w:p>
    <w:p w:rsidR="00773BCF" w:rsidRDefault="00773BCF" w:rsidP="00773BCF">
      <w:pPr>
        <w:jc w:val="both"/>
        <w:rPr>
          <w:sz w:val="28"/>
          <w:szCs w:val="28"/>
          <w:lang w:val="en-US"/>
        </w:rPr>
      </w:pPr>
    </w:p>
    <w:p w:rsidR="00773BCF" w:rsidRDefault="00773BCF" w:rsidP="00773BCF">
      <w:pPr>
        <w:jc w:val="both"/>
        <w:rPr>
          <w:sz w:val="28"/>
          <w:szCs w:val="28"/>
          <w:lang w:val="en-US"/>
        </w:rPr>
      </w:pPr>
    </w:p>
    <w:p w:rsidR="00773BCF" w:rsidRDefault="00773BCF" w:rsidP="00773BCF">
      <w:pPr>
        <w:jc w:val="both"/>
        <w:rPr>
          <w:sz w:val="28"/>
          <w:szCs w:val="28"/>
          <w:lang w:val="en-US"/>
        </w:rPr>
      </w:pPr>
    </w:p>
    <w:p w:rsidR="00773BCF" w:rsidRDefault="00773BCF" w:rsidP="005C5733">
      <w:pPr>
        <w:ind w:firstLine="708"/>
        <w:rPr>
          <w:lang w:val="en-US"/>
        </w:rPr>
      </w:pPr>
    </w:p>
    <w:p w:rsidR="00773BCF" w:rsidRDefault="00773BCF" w:rsidP="005C5733">
      <w:pPr>
        <w:ind w:firstLine="708"/>
        <w:rPr>
          <w:lang w:val="en-US"/>
        </w:rPr>
      </w:pPr>
    </w:p>
    <w:p w:rsidR="00773BCF" w:rsidRPr="00773BCF" w:rsidRDefault="00773BCF" w:rsidP="005C5733">
      <w:pPr>
        <w:ind w:firstLine="708"/>
        <w:rPr>
          <w:lang w:val="en-US"/>
        </w:rPr>
      </w:pPr>
    </w:p>
    <w:p w:rsidR="00E53A6A" w:rsidRPr="00E53A6A" w:rsidRDefault="00E53A6A" w:rsidP="005C5733">
      <w:pPr>
        <w:ind w:firstLine="708"/>
      </w:pPr>
    </w:p>
    <w:p w:rsidR="00E53A6A" w:rsidRDefault="00E53A6A" w:rsidP="005C5733">
      <w:pPr>
        <w:ind w:firstLine="708"/>
        <w:rPr>
          <w:lang w:val="en-US"/>
        </w:rPr>
      </w:pPr>
    </w:p>
    <w:p w:rsidR="00773BCF" w:rsidRPr="00773BCF" w:rsidRDefault="00773BCF" w:rsidP="005C5733">
      <w:pPr>
        <w:ind w:firstLine="708"/>
        <w:rPr>
          <w:lang w:val="en-US"/>
        </w:rPr>
      </w:pPr>
    </w:p>
    <w:sectPr w:rsidR="00773BCF" w:rsidRPr="00773BCF" w:rsidSect="000E1962">
      <w:footerReference w:type="default" r:id="rId17"/>
      <w:type w:val="nextColumn"/>
      <w:pgSz w:w="11907" w:h="16839" w:code="9"/>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5EE" w:rsidRDefault="006915EE" w:rsidP="001D51F1">
      <w:pPr>
        <w:spacing w:after="0" w:line="240" w:lineRule="auto"/>
      </w:pPr>
      <w:r>
        <w:separator/>
      </w:r>
    </w:p>
  </w:endnote>
  <w:endnote w:type="continuationSeparator" w:id="1">
    <w:p w:rsidR="006915EE" w:rsidRDefault="006915EE" w:rsidP="001D51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246219"/>
      <w:docPartObj>
        <w:docPartGallery w:val="Page Numbers (Bottom of Page)"/>
        <w:docPartUnique/>
      </w:docPartObj>
    </w:sdtPr>
    <w:sdtContent>
      <w:p w:rsidR="008A1A9F" w:rsidRDefault="003914A1">
        <w:pPr>
          <w:pStyle w:val="a9"/>
          <w:jc w:val="center"/>
        </w:pPr>
        <w:r w:rsidRPr="001D51F1">
          <w:rPr>
            <w:rFonts w:ascii="Times New Roman" w:hAnsi="Times New Roman" w:cs="Times New Roman"/>
            <w:sz w:val="28"/>
            <w:szCs w:val="28"/>
          </w:rPr>
          <w:fldChar w:fldCharType="begin"/>
        </w:r>
        <w:r w:rsidR="008A1A9F" w:rsidRPr="001D51F1">
          <w:rPr>
            <w:rFonts w:ascii="Times New Roman" w:hAnsi="Times New Roman" w:cs="Times New Roman"/>
            <w:sz w:val="28"/>
            <w:szCs w:val="28"/>
          </w:rPr>
          <w:instrText xml:space="preserve"> PAGE   \* MERGEFORMAT </w:instrText>
        </w:r>
        <w:r w:rsidRPr="001D51F1">
          <w:rPr>
            <w:rFonts w:ascii="Times New Roman" w:hAnsi="Times New Roman" w:cs="Times New Roman"/>
            <w:sz w:val="28"/>
            <w:szCs w:val="28"/>
          </w:rPr>
          <w:fldChar w:fldCharType="separate"/>
        </w:r>
        <w:r w:rsidR="001B2715">
          <w:rPr>
            <w:rFonts w:ascii="Times New Roman" w:hAnsi="Times New Roman" w:cs="Times New Roman"/>
            <w:noProof/>
            <w:sz w:val="28"/>
            <w:szCs w:val="28"/>
          </w:rPr>
          <w:t>2</w:t>
        </w:r>
        <w:r w:rsidRPr="001D51F1">
          <w:rPr>
            <w:rFonts w:ascii="Times New Roman" w:hAnsi="Times New Roman" w:cs="Times New Roman"/>
            <w:sz w:val="28"/>
            <w:szCs w:val="28"/>
          </w:rPr>
          <w:fldChar w:fldCharType="end"/>
        </w:r>
      </w:p>
    </w:sdtContent>
  </w:sdt>
  <w:p w:rsidR="008A1A9F" w:rsidRDefault="008A1A9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5EE" w:rsidRDefault="006915EE" w:rsidP="001D51F1">
      <w:pPr>
        <w:spacing w:after="0" w:line="240" w:lineRule="auto"/>
      </w:pPr>
      <w:r>
        <w:separator/>
      </w:r>
    </w:p>
  </w:footnote>
  <w:footnote w:type="continuationSeparator" w:id="1">
    <w:p w:rsidR="006915EE" w:rsidRDefault="006915EE" w:rsidP="001D51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38"/>
    <w:multiLevelType w:val="hybridMultilevel"/>
    <w:tmpl w:val="00003B25"/>
    <w:lvl w:ilvl="0" w:tplc="00001E1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350"/>
    <w:multiLevelType w:val="hybridMultilevel"/>
    <w:tmpl w:val="000022EE"/>
    <w:lvl w:ilvl="0" w:tplc="00004B40">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F4456B"/>
    <w:multiLevelType w:val="multilevel"/>
    <w:tmpl w:val="AD5C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2650248"/>
    <w:multiLevelType w:val="multilevel"/>
    <w:tmpl w:val="614E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33838C5"/>
    <w:multiLevelType w:val="multilevel"/>
    <w:tmpl w:val="55CE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8BD69F1"/>
    <w:multiLevelType w:val="hybridMultilevel"/>
    <w:tmpl w:val="3582303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DD55F9E"/>
    <w:multiLevelType w:val="multilevel"/>
    <w:tmpl w:val="DE7A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90519"/>
    <w:multiLevelType w:val="hybridMultilevel"/>
    <w:tmpl w:val="89F030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9563EC4"/>
    <w:multiLevelType w:val="hybridMultilevel"/>
    <w:tmpl w:val="534A9C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DF15887"/>
    <w:multiLevelType w:val="multilevel"/>
    <w:tmpl w:val="EB58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FF0860"/>
    <w:multiLevelType w:val="multilevel"/>
    <w:tmpl w:val="D90AD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7C7A41"/>
    <w:multiLevelType w:val="hybridMultilevel"/>
    <w:tmpl w:val="CE3EDD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0D4495"/>
    <w:multiLevelType w:val="multilevel"/>
    <w:tmpl w:val="8354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5762E90"/>
    <w:multiLevelType w:val="multilevel"/>
    <w:tmpl w:val="EA92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1C6C09"/>
    <w:multiLevelType w:val="hybridMultilevel"/>
    <w:tmpl w:val="CC265B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8747CB2"/>
    <w:multiLevelType w:val="multilevel"/>
    <w:tmpl w:val="392E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BBB2DF9"/>
    <w:multiLevelType w:val="hybridMultilevel"/>
    <w:tmpl w:val="9CA4D326"/>
    <w:lvl w:ilvl="0" w:tplc="0419000F">
      <w:start w:val="1"/>
      <w:numFmt w:val="decimal"/>
      <w:lvlText w:val="%1."/>
      <w:lvlJc w:val="left"/>
      <w:pPr>
        <w:tabs>
          <w:tab w:val="num" w:pos="644"/>
        </w:tabs>
        <w:ind w:left="644"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E10370D"/>
    <w:multiLevelType w:val="multilevel"/>
    <w:tmpl w:val="38BA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4610E0F"/>
    <w:multiLevelType w:val="multilevel"/>
    <w:tmpl w:val="0194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6CD5C62"/>
    <w:multiLevelType w:val="multilevel"/>
    <w:tmpl w:val="B47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B8A3F84"/>
    <w:multiLevelType w:val="multilevel"/>
    <w:tmpl w:val="C850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DB26D4E"/>
    <w:multiLevelType w:val="multilevel"/>
    <w:tmpl w:val="19CA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31926F6"/>
    <w:multiLevelType w:val="multilevel"/>
    <w:tmpl w:val="A5CC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3B91BF0"/>
    <w:multiLevelType w:val="multilevel"/>
    <w:tmpl w:val="1494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71B6BD7"/>
    <w:multiLevelType w:val="multilevel"/>
    <w:tmpl w:val="B6BC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923403"/>
    <w:multiLevelType w:val="hybridMultilevel"/>
    <w:tmpl w:val="05B447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B296D9E"/>
    <w:multiLevelType w:val="multilevel"/>
    <w:tmpl w:val="510A5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F9647A0"/>
    <w:multiLevelType w:val="hybridMultilevel"/>
    <w:tmpl w:val="063A3B1A"/>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2547011"/>
    <w:multiLevelType w:val="hybridMultilevel"/>
    <w:tmpl w:val="31C60226"/>
    <w:lvl w:ilvl="0" w:tplc="4386D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3543F1"/>
    <w:multiLevelType w:val="multilevel"/>
    <w:tmpl w:val="81EE2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76D109C"/>
    <w:multiLevelType w:val="hybridMultilevel"/>
    <w:tmpl w:val="CDE09DFA"/>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6C281C33"/>
    <w:multiLevelType w:val="multilevel"/>
    <w:tmpl w:val="28B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DF76EE4"/>
    <w:multiLevelType w:val="multilevel"/>
    <w:tmpl w:val="F8A6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19E7D7F"/>
    <w:multiLevelType w:val="hybridMultilevel"/>
    <w:tmpl w:val="9740D6C2"/>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9AB6B40"/>
    <w:multiLevelType w:val="hybridMultilevel"/>
    <w:tmpl w:val="9DAEA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1F0F7E"/>
    <w:multiLevelType w:val="hybridMultilevel"/>
    <w:tmpl w:val="F29CDB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F425EE7"/>
    <w:multiLevelType w:val="hybridMultilevel"/>
    <w:tmpl w:val="EF1A5038"/>
    <w:lvl w:ilvl="0" w:tplc="026E9B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
  </w:num>
  <w:num w:numId="3">
    <w:abstractNumId w:val="21"/>
  </w:num>
  <w:num w:numId="4">
    <w:abstractNumId w:val="5"/>
  </w:num>
  <w:num w:numId="5">
    <w:abstractNumId w:val="25"/>
  </w:num>
  <w:num w:numId="6">
    <w:abstractNumId w:val="19"/>
  </w:num>
  <w:num w:numId="7">
    <w:abstractNumId w:val="11"/>
  </w:num>
  <w:num w:numId="8">
    <w:abstractNumId w:val="10"/>
  </w:num>
  <w:num w:numId="9">
    <w:abstractNumId w:val="20"/>
  </w:num>
  <w:num w:numId="10">
    <w:abstractNumId w:val="22"/>
  </w:num>
  <w:num w:numId="11">
    <w:abstractNumId w:val="14"/>
  </w:num>
  <w:num w:numId="12">
    <w:abstractNumId w:val="27"/>
  </w:num>
  <w:num w:numId="13">
    <w:abstractNumId w:val="3"/>
  </w:num>
  <w:num w:numId="14">
    <w:abstractNumId w:val="23"/>
  </w:num>
  <w:num w:numId="15">
    <w:abstractNumId w:val="33"/>
  </w:num>
  <w:num w:numId="16">
    <w:abstractNumId w:val="18"/>
  </w:num>
  <w:num w:numId="17">
    <w:abstractNumId w:val="13"/>
  </w:num>
  <w:num w:numId="18">
    <w:abstractNumId w:val="30"/>
  </w:num>
  <w:num w:numId="19">
    <w:abstractNumId w:val="7"/>
  </w:num>
  <w:num w:numId="20">
    <w:abstractNumId w:val="16"/>
  </w:num>
  <w:num w:numId="21">
    <w:abstractNumId w:val="24"/>
  </w:num>
  <w:num w:numId="22">
    <w:abstractNumId w:val="1"/>
  </w:num>
  <w:num w:numId="23">
    <w:abstractNumId w:val="0"/>
  </w:num>
  <w:num w:numId="24">
    <w:abstractNumId w:val="2"/>
  </w:num>
  <w:num w:numId="25">
    <w:abstractNumId w:val="35"/>
  </w:num>
  <w:num w:numId="26">
    <w:abstractNumId w:val="8"/>
  </w:num>
  <w:num w:numId="27">
    <w:abstractNumId w:val="17"/>
  </w:num>
  <w:num w:numId="28">
    <w:abstractNumId w:val="12"/>
  </w:num>
  <w:num w:numId="29">
    <w:abstractNumId w:val="34"/>
  </w:num>
  <w:num w:numId="30">
    <w:abstractNumId w:val="36"/>
  </w:num>
  <w:num w:numId="31">
    <w:abstractNumId w:val="6"/>
  </w:num>
  <w:num w:numId="32">
    <w:abstractNumId w:val="26"/>
  </w:num>
  <w:num w:numId="33">
    <w:abstractNumId w:val="28"/>
  </w:num>
  <w:num w:numId="34">
    <w:abstractNumId w:val="15"/>
  </w:num>
  <w:num w:numId="35">
    <w:abstractNumId w:val="9"/>
  </w:num>
  <w:num w:numId="36">
    <w:abstractNumId w:val="31"/>
  </w:num>
  <w:num w:numId="37">
    <w:abstractNumId w:val="29"/>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A47E9"/>
    <w:rsid w:val="00027BEE"/>
    <w:rsid w:val="00031B1D"/>
    <w:rsid w:val="000357D6"/>
    <w:rsid w:val="00040BB4"/>
    <w:rsid w:val="000E1962"/>
    <w:rsid w:val="001024DC"/>
    <w:rsid w:val="00104AAF"/>
    <w:rsid w:val="0011633A"/>
    <w:rsid w:val="00137949"/>
    <w:rsid w:val="00152DFA"/>
    <w:rsid w:val="00183246"/>
    <w:rsid w:val="001945E9"/>
    <w:rsid w:val="001B2715"/>
    <w:rsid w:val="001C73D7"/>
    <w:rsid w:val="001D51F1"/>
    <w:rsid w:val="001F4EB0"/>
    <w:rsid w:val="00236972"/>
    <w:rsid w:val="002502E7"/>
    <w:rsid w:val="0027677E"/>
    <w:rsid w:val="00282967"/>
    <w:rsid w:val="002B439C"/>
    <w:rsid w:val="002B7D58"/>
    <w:rsid w:val="002E3AB4"/>
    <w:rsid w:val="002F44DB"/>
    <w:rsid w:val="00301A4B"/>
    <w:rsid w:val="0033124E"/>
    <w:rsid w:val="0033167A"/>
    <w:rsid w:val="00351995"/>
    <w:rsid w:val="00352B02"/>
    <w:rsid w:val="003771CE"/>
    <w:rsid w:val="003914A1"/>
    <w:rsid w:val="0039641F"/>
    <w:rsid w:val="003A47E9"/>
    <w:rsid w:val="003A5A09"/>
    <w:rsid w:val="00406179"/>
    <w:rsid w:val="00440CEC"/>
    <w:rsid w:val="004B0633"/>
    <w:rsid w:val="004D1E73"/>
    <w:rsid w:val="00506F3D"/>
    <w:rsid w:val="0052182F"/>
    <w:rsid w:val="005258BF"/>
    <w:rsid w:val="00526E99"/>
    <w:rsid w:val="00536E8E"/>
    <w:rsid w:val="00537FB4"/>
    <w:rsid w:val="00557934"/>
    <w:rsid w:val="005828E6"/>
    <w:rsid w:val="005C0D3C"/>
    <w:rsid w:val="005C2E29"/>
    <w:rsid w:val="005C5733"/>
    <w:rsid w:val="00626033"/>
    <w:rsid w:val="00654F40"/>
    <w:rsid w:val="0067209A"/>
    <w:rsid w:val="00684FCB"/>
    <w:rsid w:val="006915EE"/>
    <w:rsid w:val="006922AD"/>
    <w:rsid w:val="00692F33"/>
    <w:rsid w:val="006B09BE"/>
    <w:rsid w:val="006B17A0"/>
    <w:rsid w:val="006B26C7"/>
    <w:rsid w:val="006C5078"/>
    <w:rsid w:val="006C6238"/>
    <w:rsid w:val="00710D46"/>
    <w:rsid w:val="007115CA"/>
    <w:rsid w:val="00716B07"/>
    <w:rsid w:val="00725CC6"/>
    <w:rsid w:val="007422A4"/>
    <w:rsid w:val="00773BCF"/>
    <w:rsid w:val="00773FF2"/>
    <w:rsid w:val="00774BE1"/>
    <w:rsid w:val="00795FEA"/>
    <w:rsid w:val="007973FB"/>
    <w:rsid w:val="007A65E4"/>
    <w:rsid w:val="007C103E"/>
    <w:rsid w:val="0080317F"/>
    <w:rsid w:val="00816ABD"/>
    <w:rsid w:val="00862028"/>
    <w:rsid w:val="00866032"/>
    <w:rsid w:val="00883530"/>
    <w:rsid w:val="008837C0"/>
    <w:rsid w:val="008848E0"/>
    <w:rsid w:val="0088564B"/>
    <w:rsid w:val="008A1A9F"/>
    <w:rsid w:val="008B4944"/>
    <w:rsid w:val="008D6153"/>
    <w:rsid w:val="0092332F"/>
    <w:rsid w:val="00980562"/>
    <w:rsid w:val="00982C3B"/>
    <w:rsid w:val="009B1988"/>
    <w:rsid w:val="009D53D0"/>
    <w:rsid w:val="00A05C8E"/>
    <w:rsid w:val="00A41FEB"/>
    <w:rsid w:val="00A703D5"/>
    <w:rsid w:val="00A85803"/>
    <w:rsid w:val="00A947DF"/>
    <w:rsid w:val="00AA3725"/>
    <w:rsid w:val="00AC0114"/>
    <w:rsid w:val="00AD6CD9"/>
    <w:rsid w:val="00B52239"/>
    <w:rsid w:val="00B72174"/>
    <w:rsid w:val="00B76996"/>
    <w:rsid w:val="00BB654C"/>
    <w:rsid w:val="00BC74FC"/>
    <w:rsid w:val="00BE24E2"/>
    <w:rsid w:val="00C60D4E"/>
    <w:rsid w:val="00C70F88"/>
    <w:rsid w:val="00D113E7"/>
    <w:rsid w:val="00D17272"/>
    <w:rsid w:val="00D36217"/>
    <w:rsid w:val="00D815AC"/>
    <w:rsid w:val="00D82586"/>
    <w:rsid w:val="00D9250F"/>
    <w:rsid w:val="00DB52B2"/>
    <w:rsid w:val="00DE43DB"/>
    <w:rsid w:val="00DE6F45"/>
    <w:rsid w:val="00DF030D"/>
    <w:rsid w:val="00E02543"/>
    <w:rsid w:val="00E02D66"/>
    <w:rsid w:val="00E53A6A"/>
    <w:rsid w:val="00E54688"/>
    <w:rsid w:val="00E74321"/>
    <w:rsid w:val="00EA2BB1"/>
    <w:rsid w:val="00EB47CD"/>
    <w:rsid w:val="00ED045A"/>
    <w:rsid w:val="00F1220B"/>
    <w:rsid w:val="00F12CB1"/>
    <w:rsid w:val="00F207AB"/>
    <w:rsid w:val="00F20ED5"/>
    <w:rsid w:val="00F53AFE"/>
    <w:rsid w:val="00F74858"/>
    <w:rsid w:val="00F74B2D"/>
    <w:rsid w:val="00F92133"/>
    <w:rsid w:val="00FC2AD2"/>
    <w:rsid w:val="00FD51D2"/>
    <w:rsid w:val="00FE161B"/>
    <w:rsid w:val="00FE4EAF"/>
    <w:rsid w:val="00FF5C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E99"/>
  </w:style>
  <w:style w:type="paragraph" w:styleId="1">
    <w:name w:val="heading 1"/>
    <w:basedOn w:val="a"/>
    <w:link w:val="10"/>
    <w:uiPriority w:val="9"/>
    <w:qFormat/>
    <w:rsid w:val="003A47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47E9"/>
    <w:rPr>
      <w:rFonts w:ascii="Times New Roman" w:eastAsia="Times New Roman" w:hAnsi="Times New Roman" w:cs="Times New Roman"/>
      <w:b/>
      <w:bCs/>
      <w:kern w:val="36"/>
      <w:sz w:val="48"/>
      <w:szCs w:val="48"/>
    </w:rPr>
  </w:style>
  <w:style w:type="paragraph" w:styleId="a3">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uiPriority w:val="99"/>
    <w:unhideWhenUsed/>
    <w:rsid w:val="003A4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ide-heading">
    <w:name w:val="side-heading"/>
    <w:basedOn w:val="a0"/>
    <w:rsid w:val="003A47E9"/>
  </w:style>
  <w:style w:type="paragraph" w:styleId="a4">
    <w:name w:val="List Paragraph"/>
    <w:basedOn w:val="a"/>
    <w:uiPriority w:val="34"/>
    <w:qFormat/>
    <w:rsid w:val="007422A4"/>
    <w:pPr>
      <w:ind w:left="720"/>
      <w:contextualSpacing/>
    </w:pPr>
  </w:style>
  <w:style w:type="paragraph" w:styleId="a5">
    <w:name w:val="Balloon Text"/>
    <w:basedOn w:val="a"/>
    <w:link w:val="a6"/>
    <w:uiPriority w:val="99"/>
    <w:semiHidden/>
    <w:unhideWhenUsed/>
    <w:rsid w:val="001C73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C73D7"/>
    <w:rPr>
      <w:rFonts w:ascii="Tahoma" w:hAnsi="Tahoma" w:cs="Tahoma"/>
      <w:sz w:val="16"/>
      <w:szCs w:val="16"/>
    </w:rPr>
  </w:style>
  <w:style w:type="paragraph" w:customStyle="1" w:styleId="Default">
    <w:name w:val="Default"/>
    <w:rsid w:val="00137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header"/>
    <w:basedOn w:val="a"/>
    <w:link w:val="a8"/>
    <w:uiPriority w:val="99"/>
    <w:semiHidden/>
    <w:unhideWhenUsed/>
    <w:rsid w:val="001D51F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D51F1"/>
  </w:style>
  <w:style w:type="paragraph" w:styleId="a9">
    <w:name w:val="footer"/>
    <w:basedOn w:val="a"/>
    <w:link w:val="aa"/>
    <w:uiPriority w:val="99"/>
    <w:unhideWhenUsed/>
    <w:rsid w:val="001D51F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D51F1"/>
  </w:style>
  <w:style w:type="character" w:styleId="ab">
    <w:name w:val="Hyperlink"/>
    <w:unhideWhenUsed/>
    <w:rsid w:val="00E53A6A"/>
    <w:rPr>
      <w:color w:val="0000FF"/>
      <w:u w:val="single"/>
    </w:rPr>
  </w:style>
  <w:style w:type="character" w:styleId="ac">
    <w:name w:val="Strong"/>
    <w:uiPriority w:val="22"/>
    <w:qFormat/>
    <w:rsid w:val="00E53A6A"/>
    <w:rPr>
      <w:b/>
      <w:bCs/>
    </w:rPr>
  </w:style>
  <w:style w:type="character" w:customStyle="1" w:styleId="style1">
    <w:name w:val="style1"/>
    <w:rsid w:val="00E53A6A"/>
  </w:style>
</w:styles>
</file>

<file path=word/webSettings.xml><?xml version="1.0" encoding="utf-8"?>
<w:webSettings xmlns:r="http://schemas.openxmlformats.org/officeDocument/2006/relationships" xmlns:w="http://schemas.openxmlformats.org/wordprocessingml/2006/main">
  <w:divs>
    <w:div w:id="126242988">
      <w:bodyDiv w:val="1"/>
      <w:marLeft w:val="0"/>
      <w:marRight w:val="0"/>
      <w:marTop w:val="0"/>
      <w:marBottom w:val="0"/>
      <w:divBdr>
        <w:top w:val="none" w:sz="0" w:space="0" w:color="auto"/>
        <w:left w:val="none" w:sz="0" w:space="0" w:color="auto"/>
        <w:bottom w:val="none" w:sz="0" w:space="0" w:color="auto"/>
        <w:right w:val="none" w:sz="0" w:space="0" w:color="auto"/>
      </w:divBdr>
    </w:div>
    <w:div w:id="159397602">
      <w:bodyDiv w:val="1"/>
      <w:marLeft w:val="0"/>
      <w:marRight w:val="0"/>
      <w:marTop w:val="0"/>
      <w:marBottom w:val="0"/>
      <w:divBdr>
        <w:top w:val="none" w:sz="0" w:space="0" w:color="auto"/>
        <w:left w:val="none" w:sz="0" w:space="0" w:color="auto"/>
        <w:bottom w:val="none" w:sz="0" w:space="0" w:color="auto"/>
        <w:right w:val="none" w:sz="0" w:space="0" w:color="auto"/>
      </w:divBdr>
    </w:div>
    <w:div w:id="161432852">
      <w:bodyDiv w:val="1"/>
      <w:marLeft w:val="0"/>
      <w:marRight w:val="0"/>
      <w:marTop w:val="0"/>
      <w:marBottom w:val="0"/>
      <w:divBdr>
        <w:top w:val="none" w:sz="0" w:space="0" w:color="auto"/>
        <w:left w:val="none" w:sz="0" w:space="0" w:color="auto"/>
        <w:bottom w:val="none" w:sz="0" w:space="0" w:color="auto"/>
        <w:right w:val="none" w:sz="0" w:space="0" w:color="auto"/>
      </w:divBdr>
    </w:div>
    <w:div w:id="172033308">
      <w:bodyDiv w:val="1"/>
      <w:marLeft w:val="0"/>
      <w:marRight w:val="0"/>
      <w:marTop w:val="0"/>
      <w:marBottom w:val="0"/>
      <w:divBdr>
        <w:top w:val="none" w:sz="0" w:space="0" w:color="auto"/>
        <w:left w:val="none" w:sz="0" w:space="0" w:color="auto"/>
        <w:bottom w:val="none" w:sz="0" w:space="0" w:color="auto"/>
        <w:right w:val="none" w:sz="0" w:space="0" w:color="auto"/>
      </w:divBdr>
    </w:div>
    <w:div w:id="282808508">
      <w:bodyDiv w:val="1"/>
      <w:marLeft w:val="0"/>
      <w:marRight w:val="0"/>
      <w:marTop w:val="0"/>
      <w:marBottom w:val="0"/>
      <w:divBdr>
        <w:top w:val="none" w:sz="0" w:space="0" w:color="auto"/>
        <w:left w:val="none" w:sz="0" w:space="0" w:color="auto"/>
        <w:bottom w:val="none" w:sz="0" w:space="0" w:color="auto"/>
        <w:right w:val="none" w:sz="0" w:space="0" w:color="auto"/>
      </w:divBdr>
    </w:div>
    <w:div w:id="335688986">
      <w:bodyDiv w:val="1"/>
      <w:marLeft w:val="0"/>
      <w:marRight w:val="0"/>
      <w:marTop w:val="0"/>
      <w:marBottom w:val="0"/>
      <w:divBdr>
        <w:top w:val="none" w:sz="0" w:space="0" w:color="auto"/>
        <w:left w:val="none" w:sz="0" w:space="0" w:color="auto"/>
        <w:bottom w:val="none" w:sz="0" w:space="0" w:color="auto"/>
        <w:right w:val="none" w:sz="0" w:space="0" w:color="auto"/>
      </w:divBdr>
    </w:div>
    <w:div w:id="337005436">
      <w:bodyDiv w:val="1"/>
      <w:marLeft w:val="0"/>
      <w:marRight w:val="0"/>
      <w:marTop w:val="0"/>
      <w:marBottom w:val="0"/>
      <w:divBdr>
        <w:top w:val="none" w:sz="0" w:space="0" w:color="auto"/>
        <w:left w:val="none" w:sz="0" w:space="0" w:color="auto"/>
        <w:bottom w:val="none" w:sz="0" w:space="0" w:color="auto"/>
        <w:right w:val="none" w:sz="0" w:space="0" w:color="auto"/>
      </w:divBdr>
    </w:div>
    <w:div w:id="398089819">
      <w:bodyDiv w:val="1"/>
      <w:marLeft w:val="0"/>
      <w:marRight w:val="0"/>
      <w:marTop w:val="0"/>
      <w:marBottom w:val="0"/>
      <w:divBdr>
        <w:top w:val="none" w:sz="0" w:space="0" w:color="auto"/>
        <w:left w:val="none" w:sz="0" w:space="0" w:color="auto"/>
        <w:bottom w:val="none" w:sz="0" w:space="0" w:color="auto"/>
        <w:right w:val="none" w:sz="0" w:space="0" w:color="auto"/>
      </w:divBdr>
    </w:div>
    <w:div w:id="413862226">
      <w:bodyDiv w:val="1"/>
      <w:marLeft w:val="0"/>
      <w:marRight w:val="0"/>
      <w:marTop w:val="0"/>
      <w:marBottom w:val="0"/>
      <w:divBdr>
        <w:top w:val="none" w:sz="0" w:space="0" w:color="auto"/>
        <w:left w:val="none" w:sz="0" w:space="0" w:color="auto"/>
        <w:bottom w:val="none" w:sz="0" w:space="0" w:color="auto"/>
        <w:right w:val="none" w:sz="0" w:space="0" w:color="auto"/>
      </w:divBdr>
    </w:div>
    <w:div w:id="713575514">
      <w:bodyDiv w:val="1"/>
      <w:marLeft w:val="0"/>
      <w:marRight w:val="0"/>
      <w:marTop w:val="0"/>
      <w:marBottom w:val="0"/>
      <w:divBdr>
        <w:top w:val="none" w:sz="0" w:space="0" w:color="auto"/>
        <w:left w:val="none" w:sz="0" w:space="0" w:color="auto"/>
        <w:bottom w:val="none" w:sz="0" w:space="0" w:color="auto"/>
        <w:right w:val="none" w:sz="0" w:space="0" w:color="auto"/>
      </w:divBdr>
    </w:div>
    <w:div w:id="749472608">
      <w:bodyDiv w:val="1"/>
      <w:marLeft w:val="0"/>
      <w:marRight w:val="0"/>
      <w:marTop w:val="0"/>
      <w:marBottom w:val="0"/>
      <w:divBdr>
        <w:top w:val="none" w:sz="0" w:space="0" w:color="auto"/>
        <w:left w:val="none" w:sz="0" w:space="0" w:color="auto"/>
        <w:bottom w:val="none" w:sz="0" w:space="0" w:color="auto"/>
        <w:right w:val="none" w:sz="0" w:space="0" w:color="auto"/>
      </w:divBdr>
    </w:div>
    <w:div w:id="813450117">
      <w:bodyDiv w:val="1"/>
      <w:marLeft w:val="0"/>
      <w:marRight w:val="0"/>
      <w:marTop w:val="0"/>
      <w:marBottom w:val="0"/>
      <w:divBdr>
        <w:top w:val="none" w:sz="0" w:space="0" w:color="auto"/>
        <w:left w:val="none" w:sz="0" w:space="0" w:color="auto"/>
        <w:bottom w:val="none" w:sz="0" w:space="0" w:color="auto"/>
        <w:right w:val="none" w:sz="0" w:space="0" w:color="auto"/>
      </w:divBdr>
    </w:div>
    <w:div w:id="983391005">
      <w:bodyDiv w:val="1"/>
      <w:marLeft w:val="0"/>
      <w:marRight w:val="0"/>
      <w:marTop w:val="0"/>
      <w:marBottom w:val="0"/>
      <w:divBdr>
        <w:top w:val="none" w:sz="0" w:space="0" w:color="auto"/>
        <w:left w:val="none" w:sz="0" w:space="0" w:color="auto"/>
        <w:bottom w:val="none" w:sz="0" w:space="0" w:color="auto"/>
        <w:right w:val="none" w:sz="0" w:space="0" w:color="auto"/>
      </w:divBdr>
    </w:div>
    <w:div w:id="1048190594">
      <w:bodyDiv w:val="1"/>
      <w:marLeft w:val="0"/>
      <w:marRight w:val="0"/>
      <w:marTop w:val="0"/>
      <w:marBottom w:val="0"/>
      <w:divBdr>
        <w:top w:val="none" w:sz="0" w:space="0" w:color="auto"/>
        <w:left w:val="none" w:sz="0" w:space="0" w:color="auto"/>
        <w:bottom w:val="none" w:sz="0" w:space="0" w:color="auto"/>
        <w:right w:val="none" w:sz="0" w:space="0" w:color="auto"/>
      </w:divBdr>
    </w:div>
    <w:div w:id="1130978905">
      <w:bodyDiv w:val="1"/>
      <w:marLeft w:val="0"/>
      <w:marRight w:val="0"/>
      <w:marTop w:val="0"/>
      <w:marBottom w:val="0"/>
      <w:divBdr>
        <w:top w:val="none" w:sz="0" w:space="0" w:color="auto"/>
        <w:left w:val="none" w:sz="0" w:space="0" w:color="auto"/>
        <w:bottom w:val="none" w:sz="0" w:space="0" w:color="auto"/>
        <w:right w:val="none" w:sz="0" w:space="0" w:color="auto"/>
      </w:divBdr>
    </w:div>
    <w:div w:id="1192524841">
      <w:bodyDiv w:val="1"/>
      <w:marLeft w:val="0"/>
      <w:marRight w:val="0"/>
      <w:marTop w:val="0"/>
      <w:marBottom w:val="0"/>
      <w:divBdr>
        <w:top w:val="none" w:sz="0" w:space="0" w:color="auto"/>
        <w:left w:val="none" w:sz="0" w:space="0" w:color="auto"/>
        <w:bottom w:val="none" w:sz="0" w:space="0" w:color="auto"/>
        <w:right w:val="none" w:sz="0" w:space="0" w:color="auto"/>
      </w:divBdr>
    </w:div>
    <w:div w:id="1230454886">
      <w:bodyDiv w:val="1"/>
      <w:marLeft w:val="0"/>
      <w:marRight w:val="0"/>
      <w:marTop w:val="0"/>
      <w:marBottom w:val="0"/>
      <w:divBdr>
        <w:top w:val="none" w:sz="0" w:space="0" w:color="auto"/>
        <w:left w:val="none" w:sz="0" w:space="0" w:color="auto"/>
        <w:bottom w:val="none" w:sz="0" w:space="0" w:color="auto"/>
        <w:right w:val="none" w:sz="0" w:space="0" w:color="auto"/>
      </w:divBdr>
    </w:div>
    <w:div w:id="1301423393">
      <w:bodyDiv w:val="1"/>
      <w:marLeft w:val="0"/>
      <w:marRight w:val="0"/>
      <w:marTop w:val="0"/>
      <w:marBottom w:val="0"/>
      <w:divBdr>
        <w:top w:val="none" w:sz="0" w:space="0" w:color="auto"/>
        <w:left w:val="none" w:sz="0" w:space="0" w:color="auto"/>
        <w:bottom w:val="none" w:sz="0" w:space="0" w:color="auto"/>
        <w:right w:val="none" w:sz="0" w:space="0" w:color="auto"/>
      </w:divBdr>
    </w:div>
    <w:div w:id="1400909793">
      <w:bodyDiv w:val="1"/>
      <w:marLeft w:val="0"/>
      <w:marRight w:val="0"/>
      <w:marTop w:val="0"/>
      <w:marBottom w:val="0"/>
      <w:divBdr>
        <w:top w:val="none" w:sz="0" w:space="0" w:color="auto"/>
        <w:left w:val="none" w:sz="0" w:space="0" w:color="auto"/>
        <w:bottom w:val="none" w:sz="0" w:space="0" w:color="auto"/>
        <w:right w:val="none" w:sz="0" w:space="0" w:color="auto"/>
      </w:divBdr>
    </w:div>
    <w:div w:id="1641380952">
      <w:bodyDiv w:val="1"/>
      <w:marLeft w:val="0"/>
      <w:marRight w:val="0"/>
      <w:marTop w:val="0"/>
      <w:marBottom w:val="0"/>
      <w:divBdr>
        <w:top w:val="none" w:sz="0" w:space="0" w:color="auto"/>
        <w:left w:val="none" w:sz="0" w:space="0" w:color="auto"/>
        <w:bottom w:val="none" w:sz="0" w:space="0" w:color="auto"/>
        <w:right w:val="none" w:sz="0" w:space="0" w:color="auto"/>
      </w:divBdr>
    </w:div>
    <w:div w:id="1660694496">
      <w:bodyDiv w:val="1"/>
      <w:marLeft w:val="0"/>
      <w:marRight w:val="0"/>
      <w:marTop w:val="0"/>
      <w:marBottom w:val="0"/>
      <w:divBdr>
        <w:top w:val="none" w:sz="0" w:space="0" w:color="auto"/>
        <w:left w:val="none" w:sz="0" w:space="0" w:color="auto"/>
        <w:bottom w:val="none" w:sz="0" w:space="0" w:color="auto"/>
        <w:right w:val="none" w:sz="0" w:space="0" w:color="auto"/>
      </w:divBdr>
    </w:div>
    <w:div w:id="19303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ournals.elsevier.com/journal-of-international-economics/" TargetMode="External"/><Relationship Id="rId13" Type="http://schemas.openxmlformats.org/officeDocument/2006/relationships/hyperlink" Target="http://www.wdl.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kitap.k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auka.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lassik.nlrk.kz" TargetMode="External"/><Relationship Id="rId5" Type="http://schemas.openxmlformats.org/officeDocument/2006/relationships/webSettings" Target="webSettings.xml"/><Relationship Id="rId15" Type="http://schemas.openxmlformats.org/officeDocument/2006/relationships/hyperlink" Target="http://hrc.nabrk.kz/" TargetMode="External"/><Relationship Id="rId10" Type="http://schemas.openxmlformats.org/officeDocument/2006/relationships/hyperlink" Target="http://classik.nlrk.k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azneb.kz/" TargetMode="External"/><Relationship Id="rId14" Type="http://schemas.openxmlformats.org/officeDocument/2006/relationships/hyperlink" Target="http://abai.pushkinlibrar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F0423-2D7C-479F-8045-926B8E0B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44</Pages>
  <Words>16371</Words>
  <Characters>93317</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277</cp:revision>
  <dcterms:created xsi:type="dcterms:W3CDTF">2019-05-23T13:21:00Z</dcterms:created>
  <dcterms:modified xsi:type="dcterms:W3CDTF">2019-05-29T13:26:00Z</dcterms:modified>
</cp:coreProperties>
</file>